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A21" w:rsidRPr="00192C2E" w:rsidRDefault="007E1A21" w:rsidP="00192C2E">
      <w:pPr>
        <w:shd w:val="clear" w:color="auto" w:fill="FFFFFF"/>
        <w:spacing w:after="0" w:line="212" w:lineRule="atLeast"/>
        <w:jc w:val="center"/>
        <w:textAlignment w:val="baseline"/>
        <w:outlineLvl w:val="1"/>
        <w:rPr>
          <w:rFonts w:ascii="Verdana" w:eastAsia="Times New Roman" w:hAnsi="Verdana" w:cs="Times New Roman"/>
          <w:b/>
          <w:bCs/>
          <w:color w:val="0A2229"/>
          <w:sz w:val="24"/>
          <w:szCs w:val="24"/>
          <w:lang w:eastAsia="ru-RU"/>
        </w:rPr>
      </w:pPr>
      <w:r w:rsidRPr="00192C2E">
        <w:rPr>
          <w:rFonts w:ascii="Verdana" w:eastAsia="Times New Roman" w:hAnsi="Verdana" w:cs="Arial"/>
          <w:b/>
          <w:bCs/>
          <w:iCs/>
          <w:color w:val="000080"/>
          <w:sz w:val="24"/>
          <w:szCs w:val="24"/>
          <w:lang w:eastAsia="ru-RU"/>
        </w:rPr>
        <w:t>Канон Золотого сечения</w:t>
      </w:r>
    </w:p>
    <w:p w:rsidR="00192C2E" w:rsidRPr="00192C2E" w:rsidRDefault="00394E7C" w:rsidP="00394E7C">
      <w:pPr>
        <w:shd w:val="clear" w:color="auto" w:fill="FFFFFF"/>
        <w:spacing w:after="0" w:line="159" w:lineRule="atLeast"/>
        <w:textAlignment w:val="baseline"/>
        <w:rPr>
          <w:rFonts w:ascii="Verdana" w:eastAsia="Times New Roman" w:hAnsi="Verdana" w:cs="Arial"/>
          <w:b/>
          <w:bCs/>
          <w:i/>
          <w:iCs/>
          <w:noProof/>
          <w:color w:val="000000"/>
          <w:sz w:val="24"/>
          <w:szCs w:val="24"/>
          <w:bdr w:val="none" w:sz="0" w:space="0" w:color="auto" w:frame="1"/>
          <w:lang w:eastAsia="ru-RU"/>
        </w:rPr>
      </w:pPr>
      <w:r w:rsidRPr="00192C2E">
        <w:rPr>
          <w:rFonts w:ascii="Verdana" w:eastAsia="Times New Roman" w:hAnsi="Verdana" w:cs="Arial"/>
          <w:b/>
          <w:bCs/>
          <w:i/>
          <w:iCs/>
          <w:color w:val="000000"/>
          <w:sz w:val="24"/>
          <w:szCs w:val="24"/>
          <w:lang w:eastAsia="ru-RU"/>
        </w:rPr>
        <w:t>     </w:t>
      </w:r>
    </w:p>
    <w:p w:rsidR="00394E7C" w:rsidRPr="00192C2E" w:rsidRDefault="00394E7C" w:rsidP="00394E7C">
      <w:pPr>
        <w:shd w:val="clear" w:color="auto" w:fill="FFFFFF"/>
        <w:spacing w:after="0" w:line="159" w:lineRule="atLeast"/>
        <w:jc w:val="both"/>
        <w:textAlignment w:val="baseline"/>
        <w:rPr>
          <w:rFonts w:ascii="Verdana" w:eastAsia="Times New Roman" w:hAnsi="Verdana" w:cs="Arial"/>
          <w:color w:val="0A2229"/>
          <w:sz w:val="24"/>
          <w:szCs w:val="24"/>
          <w:lang w:eastAsia="ru-RU"/>
        </w:rPr>
      </w:pPr>
      <w:r w:rsidRPr="00192C2E">
        <w:rPr>
          <w:rFonts w:ascii="Verdana" w:eastAsia="Times New Roman" w:hAnsi="Verdana" w:cs="Arial"/>
          <w:b/>
          <w:bCs/>
          <w:i/>
          <w:iCs/>
          <w:color w:val="000000"/>
          <w:sz w:val="24"/>
          <w:szCs w:val="24"/>
          <w:lang w:eastAsia="ru-RU"/>
        </w:rPr>
        <w:t>     8. Посмотрите на слова, окружающие вас, сложенные номера их букв, и вы поймёте смысл Вечности, выраженной пропорциями Золотого сечения, подтверждающего, что</w:t>
      </w:r>
      <w:proofErr w:type="gramStart"/>
      <w:r w:rsidRPr="00192C2E">
        <w:rPr>
          <w:rFonts w:ascii="Verdana" w:eastAsia="Times New Roman" w:hAnsi="Verdana" w:cs="Arial"/>
          <w:b/>
          <w:bCs/>
          <w:i/>
          <w:iCs/>
          <w:color w:val="000000"/>
          <w:sz w:val="24"/>
          <w:szCs w:val="24"/>
          <w:lang w:eastAsia="ru-RU"/>
        </w:rPr>
        <w:t xml:space="preserve"> В</w:t>
      </w:r>
      <w:proofErr w:type="gramEnd"/>
      <w:r w:rsidRPr="00192C2E">
        <w:rPr>
          <w:rFonts w:ascii="Verdana" w:eastAsia="Times New Roman" w:hAnsi="Verdana" w:cs="Arial"/>
          <w:b/>
          <w:bCs/>
          <w:i/>
          <w:iCs/>
          <w:color w:val="000000"/>
          <w:sz w:val="24"/>
          <w:szCs w:val="24"/>
          <w:lang w:eastAsia="ru-RU"/>
        </w:rPr>
        <w:t>сё вечно, потому что вечна Энергия, а энергообмен есть лишь равномерное течение Вечности.</w:t>
      </w:r>
    </w:p>
    <w:p w:rsidR="00394E7C" w:rsidRPr="00192C2E" w:rsidRDefault="00394E7C" w:rsidP="00394E7C">
      <w:pPr>
        <w:shd w:val="clear" w:color="auto" w:fill="FFFFFF"/>
        <w:spacing w:after="0" w:line="159" w:lineRule="atLeast"/>
        <w:textAlignment w:val="baseline"/>
        <w:rPr>
          <w:rFonts w:ascii="Verdana" w:eastAsia="Times New Roman" w:hAnsi="Verdana" w:cs="Arial"/>
          <w:color w:val="0A2229"/>
          <w:sz w:val="24"/>
          <w:szCs w:val="24"/>
          <w:lang w:eastAsia="ru-RU"/>
        </w:rPr>
      </w:pPr>
      <w:r w:rsidRPr="00192C2E">
        <w:rPr>
          <w:rFonts w:ascii="Verdana" w:eastAsia="Times New Roman" w:hAnsi="Verdana" w:cs="Arial"/>
          <w:b/>
          <w:bCs/>
          <w:i/>
          <w:iCs/>
          <w:color w:val="000000"/>
          <w:sz w:val="24"/>
          <w:szCs w:val="24"/>
          <w:lang w:eastAsia="ru-RU"/>
        </w:rPr>
        <w:t>    </w:t>
      </w:r>
      <w:r w:rsidRPr="00192C2E">
        <w:rPr>
          <w:rFonts w:ascii="Verdana" w:eastAsia="Times New Roman" w:hAnsi="Verdana" w:cs="Arial"/>
          <w:b/>
          <w:bCs/>
          <w:i/>
          <w:iCs/>
          <w:color w:val="993300"/>
          <w:sz w:val="24"/>
          <w:szCs w:val="24"/>
          <w:lang w:eastAsia="ru-RU"/>
        </w:rPr>
        <w:t>   </w:t>
      </w:r>
      <w:hyperlink r:id="rId7" w:tgtFrame="_blank" w:history="1">
        <w:r w:rsidRPr="00192C2E">
          <w:rPr>
            <w:rFonts w:ascii="Verdana" w:eastAsia="Times New Roman" w:hAnsi="Verdana" w:cs="Arial"/>
            <w:b/>
            <w:bCs/>
            <w:i/>
            <w:iCs/>
            <w:color w:val="006699"/>
            <w:sz w:val="24"/>
            <w:szCs w:val="24"/>
            <w:lang w:eastAsia="ru-RU"/>
          </w:rPr>
          <w:t>26.03.08</w:t>
        </w:r>
      </w:hyperlink>
    </w:p>
    <w:p w:rsidR="00394E7C" w:rsidRPr="00192C2E" w:rsidRDefault="00394E7C" w:rsidP="00394E7C">
      <w:pPr>
        <w:shd w:val="clear" w:color="auto" w:fill="FFFFFF"/>
        <w:spacing w:after="0" w:line="159" w:lineRule="atLeast"/>
        <w:jc w:val="both"/>
        <w:textAlignment w:val="baseline"/>
        <w:rPr>
          <w:rFonts w:ascii="Verdana" w:eastAsia="Times New Roman" w:hAnsi="Verdana" w:cs="Arial"/>
          <w:color w:val="0A2229"/>
          <w:sz w:val="24"/>
          <w:szCs w:val="24"/>
          <w:lang w:eastAsia="ru-RU"/>
        </w:rPr>
      </w:pPr>
      <w:r w:rsidRPr="00192C2E">
        <w:rPr>
          <w:rFonts w:ascii="Verdana" w:eastAsia="Times New Roman" w:hAnsi="Verdana" w:cs="Arial"/>
          <w:b/>
          <w:bCs/>
          <w:i/>
          <w:iCs/>
          <w:color w:val="000000"/>
          <w:sz w:val="24"/>
          <w:szCs w:val="24"/>
          <w:lang w:eastAsia="ru-RU"/>
        </w:rPr>
        <w:t>    11. Чтобы как-то вам ориентироваться в этом Мире, как Я сказал, было оставлено очень много подсказок, ибо Помощь Моя, если вы проявите должное внимание, есть повсюду!</w:t>
      </w:r>
    </w:p>
    <w:p w:rsidR="00394E7C" w:rsidRPr="00192C2E" w:rsidRDefault="00394E7C" w:rsidP="00394E7C">
      <w:pPr>
        <w:shd w:val="clear" w:color="auto" w:fill="FFFFFF"/>
        <w:spacing w:after="0" w:line="159" w:lineRule="atLeast"/>
        <w:jc w:val="both"/>
        <w:textAlignment w:val="baseline"/>
        <w:rPr>
          <w:rFonts w:ascii="Verdana" w:eastAsia="Times New Roman" w:hAnsi="Verdana" w:cs="Arial"/>
          <w:color w:val="0A2229"/>
          <w:sz w:val="24"/>
          <w:szCs w:val="24"/>
          <w:lang w:eastAsia="ru-RU"/>
        </w:rPr>
      </w:pPr>
      <w:r w:rsidRPr="00192C2E">
        <w:rPr>
          <w:rFonts w:ascii="Verdana" w:eastAsia="Times New Roman" w:hAnsi="Verdana" w:cs="Arial"/>
          <w:b/>
          <w:bCs/>
          <w:i/>
          <w:iCs/>
          <w:color w:val="000000"/>
          <w:sz w:val="24"/>
          <w:szCs w:val="24"/>
          <w:lang w:eastAsia="ru-RU"/>
        </w:rPr>
        <w:t>       12. Вам необходимо, только очень внимательно, отнестись к тому, что есть вокруг вас в виде древних сооружений, памятников архитектуры или просто легенд, передаваемых столетиями.</w:t>
      </w:r>
    </w:p>
    <w:p w:rsidR="00394E7C" w:rsidRPr="00192C2E" w:rsidRDefault="00394E7C" w:rsidP="00394E7C">
      <w:pPr>
        <w:shd w:val="clear" w:color="auto" w:fill="FFFFFF"/>
        <w:spacing w:after="0" w:line="159" w:lineRule="atLeast"/>
        <w:jc w:val="both"/>
        <w:textAlignment w:val="baseline"/>
        <w:rPr>
          <w:rFonts w:ascii="Verdana" w:eastAsia="Times New Roman" w:hAnsi="Verdana" w:cs="Arial"/>
          <w:color w:val="0A2229"/>
          <w:sz w:val="24"/>
          <w:szCs w:val="24"/>
          <w:lang w:eastAsia="ru-RU"/>
        </w:rPr>
      </w:pPr>
      <w:r w:rsidRPr="00192C2E">
        <w:rPr>
          <w:rFonts w:ascii="Verdana" w:eastAsia="Times New Roman" w:hAnsi="Verdana" w:cs="Arial"/>
          <w:b/>
          <w:bCs/>
          <w:i/>
          <w:iCs/>
          <w:color w:val="000000"/>
          <w:sz w:val="24"/>
          <w:szCs w:val="24"/>
          <w:lang w:eastAsia="ru-RU"/>
        </w:rPr>
        <w:t>    13. Одной из таких подсказок, известных вам из истории человечества, является так называемое ЗОЛОТОЕ СЕЧЕНИЕ, определяемое во многих науках, как оптимальное соотношение сторон.</w:t>
      </w:r>
    </w:p>
    <w:p w:rsidR="00394E7C" w:rsidRPr="00192C2E" w:rsidRDefault="00394E7C" w:rsidP="00394E7C">
      <w:pPr>
        <w:shd w:val="clear" w:color="auto" w:fill="FFFFFF"/>
        <w:spacing w:after="0" w:line="159" w:lineRule="atLeast"/>
        <w:jc w:val="both"/>
        <w:textAlignment w:val="baseline"/>
        <w:rPr>
          <w:rFonts w:ascii="Verdana" w:eastAsia="Times New Roman" w:hAnsi="Verdana" w:cs="Arial"/>
          <w:color w:val="0A2229"/>
          <w:sz w:val="24"/>
          <w:szCs w:val="24"/>
          <w:lang w:eastAsia="ru-RU"/>
        </w:rPr>
      </w:pPr>
      <w:r w:rsidRPr="00192C2E">
        <w:rPr>
          <w:rFonts w:ascii="Verdana" w:eastAsia="Times New Roman" w:hAnsi="Verdana" w:cs="Arial"/>
          <w:b/>
          <w:bCs/>
          <w:i/>
          <w:iCs/>
          <w:color w:val="000000"/>
          <w:sz w:val="24"/>
          <w:szCs w:val="24"/>
          <w:lang w:eastAsia="ru-RU"/>
        </w:rPr>
        <w:t>     30. Сейчас, когда вы ещё находитесь в Плотном плане, помните, что идеальное для вас движение к высотам Духовности, или совершенствование, достигается, когда соотношение векторов Духа и Материи соответствует ЗОЛОТОМУ СЕЧЕНИЮ, ибо оно вечно, ибо оно есть Канон, в том числе и Канон Мира низких частот вибрации.</w:t>
      </w:r>
    </w:p>
    <w:p w:rsidR="00394E7C" w:rsidRPr="00192C2E" w:rsidRDefault="00394E7C" w:rsidP="00394E7C">
      <w:pPr>
        <w:shd w:val="clear" w:color="auto" w:fill="FFFFFF"/>
        <w:spacing w:after="0" w:line="159" w:lineRule="atLeast"/>
        <w:textAlignment w:val="baseline"/>
        <w:rPr>
          <w:rFonts w:ascii="Verdana" w:eastAsia="Times New Roman" w:hAnsi="Verdana" w:cs="Arial"/>
          <w:color w:val="0A2229"/>
          <w:sz w:val="24"/>
          <w:szCs w:val="24"/>
          <w:lang w:eastAsia="ru-RU"/>
        </w:rPr>
      </w:pPr>
      <w:r w:rsidRPr="00192C2E">
        <w:rPr>
          <w:rFonts w:ascii="Verdana" w:eastAsia="Times New Roman" w:hAnsi="Verdana" w:cs="Arial"/>
          <w:b/>
          <w:bCs/>
          <w:i/>
          <w:iCs/>
          <w:color w:val="000000"/>
          <w:sz w:val="24"/>
          <w:szCs w:val="24"/>
          <w:lang w:eastAsia="ru-RU"/>
        </w:rPr>
        <w:t>       </w:t>
      </w:r>
      <w:hyperlink r:id="rId8" w:tgtFrame="_blank" w:history="1">
        <w:r w:rsidRPr="00192C2E">
          <w:rPr>
            <w:rFonts w:ascii="Verdana" w:eastAsia="Times New Roman" w:hAnsi="Verdana" w:cs="Arial"/>
            <w:b/>
            <w:bCs/>
            <w:i/>
            <w:iCs/>
            <w:color w:val="993300"/>
            <w:sz w:val="24"/>
            <w:szCs w:val="24"/>
            <w:lang w:eastAsia="ru-RU"/>
          </w:rPr>
          <w:t>20.07.12</w:t>
        </w:r>
      </w:hyperlink>
    </w:p>
    <w:p w:rsidR="00394E7C" w:rsidRPr="00192C2E" w:rsidRDefault="00394E7C" w:rsidP="00394E7C">
      <w:pPr>
        <w:shd w:val="clear" w:color="auto" w:fill="FFFFFF"/>
        <w:spacing w:after="0" w:line="159" w:lineRule="atLeast"/>
        <w:jc w:val="both"/>
        <w:textAlignment w:val="baseline"/>
        <w:rPr>
          <w:rFonts w:ascii="Verdana" w:eastAsia="Times New Roman" w:hAnsi="Verdana" w:cs="Arial"/>
          <w:color w:val="0A2229"/>
          <w:sz w:val="24"/>
          <w:szCs w:val="24"/>
          <w:lang w:eastAsia="ru-RU"/>
        </w:rPr>
      </w:pPr>
      <w:r w:rsidRPr="00192C2E">
        <w:rPr>
          <w:rFonts w:ascii="Verdana" w:eastAsia="Times New Roman" w:hAnsi="Verdana" w:cs="Arial"/>
          <w:b/>
          <w:bCs/>
          <w:i/>
          <w:iCs/>
          <w:color w:val="000000"/>
          <w:sz w:val="24"/>
          <w:szCs w:val="24"/>
          <w:lang w:eastAsia="ru-RU"/>
        </w:rPr>
        <w:t>     9. Сколько же было фантазий и пересудов по поводу «золотого сечения» и «золотой середины», ибо этот «золотой» выбор и есть путь к вершинам СОВЕРШЕНСТВА при наличии внутренней Дуальности, и это есть единственный путь - путь МУДРЕЦА, способного видеть «свет в конце тоннеля»!</w:t>
      </w:r>
    </w:p>
    <w:p w:rsidR="00394E7C" w:rsidRPr="00192C2E" w:rsidRDefault="00192C2E" w:rsidP="00394E7C">
      <w:pPr>
        <w:pStyle w:val="a4"/>
        <w:spacing w:before="0" w:beforeAutospacing="0" w:after="0" w:afterAutospacing="0" w:line="159" w:lineRule="atLeast"/>
        <w:jc w:val="both"/>
        <w:textAlignment w:val="baseline"/>
        <w:rPr>
          <w:rFonts w:ascii="Verdana" w:hAnsi="Verdana" w:cs="Arial"/>
          <w:color w:val="0A2229"/>
        </w:rPr>
      </w:pPr>
      <w:r>
        <w:rPr>
          <w:rFonts w:ascii="Verdana" w:hAnsi="Verdana" w:cs="Arial"/>
          <w:noProof/>
          <w:color w:val="0A2229"/>
        </w:rPr>
        <w:drawing>
          <wp:anchor distT="0" distB="0" distL="114300" distR="114300" simplePos="0" relativeHeight="251664896" behindDoc="1" locked="0" layoutInCell="1" allowOverlap="1">
            <wp:simplePos x="0" y="0"/>
            <wp:positionH relativeFrom="column">
              <wp:posOffset>-46990</wp:posOffset>
            </wp:positionH>
            <wp:positionV relativeFrom="paragraph">
              <wp:posOffset>1223645</wp:posOffset>
            </wp:positionV>
            <wp:extent cx="2863850" cy="2133600"/>
            <wp:effectExtent l="19050" t="0" r="0" b="0"/>
            <wp:wrapTight wrapText="bothSides">
              <wp:wrapPolygon edited="0">
                <wp:start x="-144" y="0"/>
                <wp:lineTo x="-144" y="21407"/>
                <wp:lineTo x="21552" y="21407"/>
                <wp:lineTo x="21552" y="0"/>
                <wp:lineTo x="-144" y="0"/>
              </wp:wrapPolygon>
            </wp:wrapTight>
            <wp:docPr id="7" name="Рисунок 7" descr="http://cp-pressa.info/images/DS/DS_08/08130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cp-pressa.info/images/DS/DS_08/0813030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94E7C" w:rsidRPr="00192C2E">
        <w:rPr>
          <w:rFonts w:ascii="Verdana" w:hAnsi="Verdana" w:cs="Arial"/>
          <w:color w:val="0A2229"/>
          <w:bdr w:val="none" w:sz="0" w:space="0" w:color="auto" w:frame="1"/>
        </w:rPr>
        <w:t>    Открытию феномена Золотого сечения или Золотой пропорции мы обязаны геометрии. Немецкий математик, астроном, механик, оптик и астролог XVII века Иоганн Кеплер отзывался так об этой науке: «Геометрия владеет двумя сокровищами: одно из них - это теорема Пифагора, а другое - деление отрезка в среднем и крайнем отношении... Первое можно сравнить с мерой золота, второе же больше напоминает драгоценный камень».</w:t>
      </w:r>
    </w:p>
    <w:p w:rsidR="00394E7C" w:rsidRPr="00192C2E" w:rsidRDefault="00394E7C" w:rsidP="00394E7C">
      <w:pPr>
        <w:pStyle w:val="a4"/>
        <w:spacing w:before="0" w:beforeAutospacing="0" w:after="0" w:afterAutospacing="0" w:line="159" w:lineRule="atLeast"/>
        <w:jc w:val="both"/>
        <w:textAlignment w:val="baseline"/>
        <w:rPr>
          <w:rFonts w:ascii="Verdana" w:hAnsi="Verdana" w:cs="Arial"/>
          <w:color w:val="0A2229"/>
        </w:rPr>
      </w:pPr>
      <w:r w:rsidRPr="00192C2E">
        <w:rPr>
          <w:rFonts w:ascii="Verdana" w:hAnsi="Verdana" w:cs="Arial"/>
          <w:color w:val="0A2229"/>
          <w:bdr w:val="none" w:sz="0" w:space="0" w:color="auto" w:frame="1"/>
        </w:rPr>
        <w:t xml:space="preserve">    </w:t>
      </w:r>
      <w:proofErr w:type="gramStart"/>
      <w:r w:rsidRPr="00192C2E">
        <w:rPr>
          <w:rFonts w:ascii="Verdana" w:hAnsi="Verdana" w:cs="Arial"/>
          <w:color w:val="0A2229"/>
          <w:bdr w:val="none" w:sz="0" w:space="0" w:color="auto" w:frame="1"/>
        </w:rPr>
        <w:t xml:space="preserve">Около 300 г. до н.э. великий александрийский геометр Евклид записал удивительное наблюдение: при </w:t>
      </w:r>
      <w:proofErr w:type="spellStart"/>
      <w:r w:rsidRPr="00192C2E">
        <w:rPr>
          <w:rFonts w:ascii="Verdana" w:hAnsi="Verdana" w:cs="Arial"/>
          <w:color w:val="0A2229"/>
          <w:bdr w:val="none" w:sz="0" w:space="0" w:color="auto" w:frame="1"/>
        </w:rPr>
        <w:t>среднепропорциональном</w:t>
      </w:r>
      <w:proofErr w:type="spellEnd"/>
      <w:r w:rsidRPr="00192C2E">
        <w:rPr>
          <w:rFonts w:ascii="Verdana" w:hAnsi="Verdana" w:cs="Arial"/>
          <w:color w:val="0A2229"/>
          <w:bdr w:val="none" w:sz="0" w:space="0" w:color="auto" w:frame="1"/>
        </w:rPr>
        <w:t xml:space="preserve"> делении отрезка относительно его краев весь отрезок относится к большей своей части, как большая к меньшей.</w:t>
      </w:r>
      <w:proofErr w:type="gramEnd"/>
      <w:r w:rsidRPr="00192C2E">
        <w:rPr>
          <w:rFonts w:ascii="Verdana" w:hAnsi="Verdana" w:cs="Arial"/>
          <w:color w:val="0A2229"/>
          <w:bdr w:val="none" w:sz="0" w:space="0" w:color="auto" w:frame="1"/>
        </w:rPr>
        <w:t xml:space="preserve"> То есть, если целый отрезок принять за 100 частей, то большая часть отрезка равна 62, а меньшая - 38 частям. </w:t>
      </w:r>
      <w:r w:rsidRPr="00192C2E">
        <w:rPr>
          <w:rStyle w:val="apple-converted-space"/>
          <w:rFonts w:ascii="Verdana" w:hAnsi="Verdana" w:cs="Arial"/>
          <w:color w:val="0A2229"/>
          <w:bdr w:val="none" w:sz="0" w:space="0" w:color="auto" w:frame="1"/>
        </w:rPr>
        <w:t> </w:t>
      </w:r>
      <w:r w:rsidRPr="00192C2E">
        <w:rPr>
          <w:rFonts w:ascii="Verdana" w:hAnsi="Verdana" w:cs="Arial"/>
          <w:color w:val="0A2229"/>
          <w:bdr w:val="none" w:sz="0" w:space="0" w:color="auto" w:frame="1"/>
        </w:rPr>
        <w:br/>
      </w:r>
    </w:p>
    <w:tbl>
      <w:tblPr>
        <w:tblpPr w:leftFromText="27" w:rightFromText="27" w:vertAnchor="text"/>
        <w:tblW w:w="0" w:type="auto"/>
        <w:tblCellMar>
          <w:left w:w="0" w:type="dxa"/>
          <w:right w:w="0" w:type="dxa"/>
        </w:tblCellMar>
        <w:tblLook w:val="04A0"/>
      </w:tblPr>
      <w:tblGrid>
        <w:gridCol w:w="4586"/>
        <w:gridCol w:w="85"/>
      </w:tblGrid>
      <w:tr w:rsidR="00394E7C" w:rsidRPr="00192C2E" w:rsidTr="00394E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94E7C" w:rsidRPr="00192C2E" w:rsidRDefault="00394E7C">
            <w:pPr>
              <w:rPr>
                <w:rFonts w:ascii="Verdana" w:hAnsi="Verdana"/>
                <w:sz w:val="24"/>
                <w:szCs w:val="24"/>
              </w:rPr>
            </w:pPr>
            <w:r w:rsidRPr="00192C2E">
              <w:rPr>
                <w:rFonts w:ascii="Verdana" w:hAnsi="Verdana"/>
                <w:noProof/>
                <w:sz w:val="24"/>
                <w:szCs w:val="24"/>
                <w:lang w:eastAsia="ru-RU"/>
              </w:rPr>
              <w:lastRenderedPageBreak/>
              <w:drawing>
                <wp:anchor distT="0" distB="0" distL="0" distR="0" simplePos="0" relativeHeight="251655680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2800350" cy="2143125"/>
                  <wp:effectExtent l="19050" t="0" r="0" b="0"/>
                  <wp:wrapSquare wrapText="bothSides"/>
                  <wp:docPr id="14" name="Рисунок 2" descr="http://cp-pressa.info/images/DS/DS_08/081302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cp-pressa.info/images/DS/DS_08/081302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0350" cy="2143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94E7C" w:rsidRPr="00192C2E" w:rsidRDefault="00394E7C">
            <w:pPr>
              <w:rPr>
                <w:rFonts w:ascii="Verdana" w:hAnsi="Verdana"/>
                <w:sz w:val="24"/>
                <w:szCs w:val="24"/>
              </w:rPr>
            </w:pPr>
            <w:r w:rsidRPr="00192C2E">
              <w:rPr>
                <w:rFonts w:ascii="Verdana" w:hAnsi="Verdana"/>
                <w:sz w:val="24"/>
                <w:szCs w:val="24"/>
              </w:rPr>
              <w:t> </w:t>
            </w:r>
          </w:p>
        </w:tc>
      </w:tr>
      <w:tr w:rsidR="00394E7C" w:rsidRPr="00192C2E" w:rsidTr="00394E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94E7C" w:rsidRPr="00192C2E" w:rsidRDefault="00394E7C">
            <w:pPr>
              <w:rPr>
                <w:rFonts w:ascii="Verdana" w:hAnsi="Verdana"/>
                <w:sz w:val="24"/>
                <w:szCs w:val="24"/>
              </w:rPr>
            </w:pPr>
            <w:r w:rsidRPr="00192C2E">
              <w:rPr>
                <w:rFonts w:ascii="Verdana" w:hAnsi="Verdana"/>
                <w:sz w:val="24"/>
                <w:szCs w:val="24"/>
              </w:rPr>
              <w:t>          </w:t>
            </w:r>
            <w:r w:rsidRPr="00192C2E">
              <w:rPr>
                <w:rStyle w:val="apple-converted-space"/>
                <w:rFonts w:ascii="Verdana" w:hAnsi="Verdana"/>
                <w:sz w:val="24"/>
                <w:szCs w:val="24"/>
              </w:rPr>
              <w:t> </w:t>
            </w:r>
            <w:proofErr w:type="spellStart"/>
            <w:r w:rsidRPr="00192C2E">
              <w:rPr>
                <w:rStyle w:val="a5"/>
                <w:rFonts w:ascii="Verdana" w:hAnsi="Verdana" w:cs="Arial"/>
                <w:sz w:val="24"/>
                <w:szCs w:val="24"/>
                <w:bdr w:val="none" w:sz="0" w:space="0" w:color="auto" w:frame="1"/>
              </w:rPr>
              <w:t>ф</w:t>
            </w:r>
            <w:proofErr w:type="spellEnd"/>
            <w:r w:rsidRPr="00192C2E">
              <w:rPr>
                <w:rStyle w:val="a5"/>
                <w:rFonts w:ascii="Verdana" w:hAnsi="Verdana" w:cs="Arial"/>
                <w:sz w:val="24"/>
                <w:szCs w:val="24"/>
                <w:bdr w:val="none" w:sz="0" w:space="0" w:color="auto" w:frame="1"/>
              </w:rPr>
              <w:t xml:space="preserve"> = 1, 618, а 1/</w:t>
            </w:r>
            <w:proofErr w:type="spellStart"/>
            <w:r w:rsidRPr="00192C2E">
              <w:rPr>
                <w:rStyle w:val="a5"/>
                <w:rFonts w:ascii="Verdana" w:hAnsi="Verdana" w:cs="Arial"/>
                <w:sz w:val="24"/>
                <w:szCs w:val="24"/>
                <w:bdr w:val="none" w:sz="0" w:space="0" w:color="auto" w:frame="1"/>
              </w:rPr>
              <w:t>ф</w:t>
            </w:r>
            <w:proofErr w:type="spellEnd"/>
            <w:r w:rsidRPr="00192C2E">
              <w:rPr>
                <w:rStyle w:val="a5"/>
                <w:rFonts w:ascii="Verdana" w:hAnsi="Verdana" w:cs="Arial"/>
                <w:sz w:val="24"/>
                <w:szCs w:val="24"/>
                <w:bdr w:val="none" w:sz="0" w:space="0" w:color="auto" w:frame="1"/>
              </w:rPr>
              <w:t xml:space="preserve"> = 0, 618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94E7C" w:rsidRPr="00192C2E" w:rsidRDefault="00394E7C">
            <w:pPr>
              <w:rPr>
                <w:rFonts w:ascii="Verdana" w:hAnsi="Verdana"/>
                <w:sz w:val="24"/>
                <w:szCs w:val="24"/>
              </w:rPr>
            </w:pPr>
            <w:r w:rsidRPr="00192C2E">
              <w:rPr>
                <w:rFonts w:ascii="Verdana" w:hAnsi="Verdana"/>
                <w:sz w:val="24"/>
                <w:szCs w:val="24"/>
              </w:rPr>
              <w:t> </w:t>
            </w:r>
          </w:p>
        </w:tc>
      </w:tr>
    </w:tbl>
    <w:p w:rsidR="00394E7C" w:rsidRPr="00192C2E" w:rsidRDefault="00394E7C" w:rsidP="00394E7C">
      <w:pPr>
        <w:pStyle w:val="a4"/>
        <w:spacing w:before="0" w:beforeAutospacing="0" w:after="0" w:afterAutospacing="0" w:line="159" w:lineRule="atLeast"/>
        <w:jc w:val="both"/>
        <w:textAlignment w:val="baseline"/>
        <w:rPr>
          <w:rFonts w:ascii="Verdana" w:hAnsi="Verdana" w:cs="Arial"/>
          <w:color w:val="0A2229"/>
        </w:rPr>
      </w:pPr>
      <w:r w:rsidRPr="00192C2E">
        <w:rPr>
          <w:rFonts w:ascii="Verdana" w:hAnsi="Verdana" w:cs="Arial"/>
          <w:color w:val="0A2229"/>
          <w:bdr w:val="none" w:sz="0" w:space="0" w:color="auto" w:frame="1"/>
        </w:rPr>
        <w:t xml:space="preserve">  Сам термин «золотое сечение» был введен лишь в 1835 году немецким математиком (младшим братом знаменитого физика Георгия Ома) - Мартином Омом. А символ </w:t>
      </w:r>
      <w:proofErr w:type="spellStart"/>
      <w:r w:rsidRPr="00192C2E">
        <w:rPr>
          <w:rFonts w:ascii="Verdana" w:hAnsi="Verdana" w:cs="Arial"/>
          <w:color w:val="0A2229"/>
          <w:bdr w:val="none" w:sz="0" w:space="0" w:color="auto" w:frame="1"/>
        </w:rPr>
        <w:t>ц</w:t>
      </w:r>
      <w:proofErr w:type="spellEnd"/>
      <w:r w:rsidRPr="00192C2E">
        <w:rPr>
          <w:rFonts w:ascii="Verdana" w:hAnsi="Verdana" w:cs="Arial"/>
          <w:color w:val="0A2229"/>
          <w:bdr w:val="none" w:sz="0" w:space="0" w:color="auto" w:frame="1"/>
        </w:rPr>
        <w:t xml:space="preserve"> (греческая буква «</w:t>
      </w:r>
      <w:proofErr w:type="spellStart"/>
      <w:r w:rsidRPr="00192C2E">
        <w:rPr>
          <w:rFonts w:ascii="Verdana" w:hAnsi="Verdana" w:cs="Arial"/>
          <w:color w:val="0A2229"/>
          <w:bdr w:val="none" w:sz="0" w:space="0" w:color="auto" w:frame="1"/>
        </w:rPr>
        <w:t>phi</w:t>
      </w:r>
      <w:proofErr w:type="spellEnd"/>
      <w:r w:rsidRPr="00192C2E">
        <w:rPr>
          <w:rFonts w:ascii="Verdana" w:hAnsi="Verdana" w:cs="Arial"/>
          <w:color w:val="0A2229"/>
          <w:bdr w:val="none" w:sz="0" w:space="0" w:color="auto" w:frame="1"/>
        </w:rPr>
        <w:t xml:space="preserve">») - в начале XX века американским математиком Марком </w:t>
      </w:r>
      <w:proofErr w:type="spellStart"/>
      <w:r w:rsidRPr="00192C2E">
        <w:rPr>
          <w:rFonts w:ascii="Verdana" w:hAnsi="Verdana" w:cs="Arial"/>
          <w:color w:val="0A2229"/>
          <w:bdr w:val="none" w:sz="0" w:space="0" w:color="auto" w:frame="1"/>
        </w:rPr>
        <w:t>Барром</w:t>
      </w:r>
      <w:proofErr w:type="spellEnd"/>
      <w:r w:rsidRPr="00192C2E">
        <w:rPr>
          <w:rFonts w:ascii="Verdana" w:hAnsi="Verdana" w:cs="Arial"/>
          <w:color w:val="0A2229"/>
          <w:bdr w:val="none" w:sz="0" w:space="0" w:color="auto" w:frame="1"/>
        </w:rPr>
        <w:t xml:space="preserve"> в честь античного скульптора Фидия, под чьим руководством возводился Парфенон - главный храм Афинского акрополя.</w:t>
      </w:r>
    </w:p>
    <w:p w:rsidR="00394E7C" w:rsidRPr="00192C2E" w:rsidRDefault="00394E7C" w:rsidP="00394E7C">
      <w:pPr>
        <w:pStyle w:val="a4"/>
        <w:spacing w:before="0" w:beforeAutospacing="0" w:after="0" w:afterAutospacing="0" w:line="159" w:lineRule="atLeast"/>
        <w:jc w:val="both"/>
        <w:textAlignment w:val="baseline"/>
        <w:rPr>
          <w:rFonts w:ascii="Verdana" w:hAnsi="Verdana" w:cs="Arial"/>
          <w:color w:val="0A2229"/>
        </w:rPr>
      </w:pPr>
      <w:r w:rsidRPr="00192C2E">
        <w:rPr>
          <w:rFonts w:ascii="Verdana" w:hAnsi="Verdana" w:cs="Arial"/>
          <w:color w:val="0A2229"/>
          <w:bdr w:val="none" w:sz="0" w:space="0" w:color="auto" w:frame="1"/>
        </w:rPr>
        <w:t xml:space="preserve">    </w:t>
      </w:r>
      <w:proofErr w:type="gramStart"/>
      <w:r w:rsidRPr="00192C2E">
        <w:rPr>
          <w:rFonts w:ascii="Verdana" w:hAnsi="Verdana" w:cs="Arial"/>
          <w:color w:val="0A2229"/>
          <w:bdr w:val="none" w:sz="0" w:space="0" w:color="auto" w:frame="1"/>
        </w:rPr>
        <w:t>В XIII веке от Рождества Христова итальянский математик Леонардо Пизанский, более известный под именем Фибоначчи, наблюдая за явлениями живой природы, открыл Золотую пропорцию: бесконечную последовательность чисел - универсальный код, заложенный во все, что окружает нас: 0, 1, 1, 2, 3, 5, 8, 13, 21, 34, 55, 89, 144, 233, 377, 610, 987, 1597, 2584, … Как видим, каждое число в этой последовательности</w:t>
      </w:r>
      <w:proofErr w:type="gramEnd"/>
      <w:r w:rsidRPr="00192C2E">
        <w:rPr>
          <w:rFonts w:ascii="Verdana" w:hAnsi="Verdana" w:cs="Arial"/>
          <w:color w:val="0A2229"/>
          <w:bdr w:val="none" w:sz="0" w:space="0" w:color="auto" w:frame="1"/>
        </w:rPr>
        <w:t>, начиная с третьего, получается из суммы двух предыдущих чисел, а отношение рядом стоящих чисел (особенно при достаточном удалении от начала ряда) приближается к отношению Золотого деления, например, 377</w:t>
      </w:r>
      <w:proofErr w:type="gramStart"/>
      <w:r w:rsidRPr="00192C2E">
        <w:rPr>
          <w:rFonts w:ascii="Verdana" w:hAnsi="Verdana" w:cs="Arial"/>
          <w:color w:val="0A2229"/>
          <w:bdr w:val="none" w:sz="0" w:space="0" w:color="auto" w:frame="1"/>
        </w:rPr>
        <w:t xml:space="preserve"> :</w:t>
      </w:r>
      <w:proofErr w:type="gramEnd"/>
      <w:r w:rsidRPr="00192C2E">
        <w:rPr>
          <w:rFonts w:ascii="Verdana" w:hAnsi="Verdana" w:cs="Arial"/>
          <w:color w:val="0A2229"/>
          <w:bdr w:val="none" w:sz="0" w:space="0" w:color="auto" w:frame="1"/>
        </w:rPr>
        <w:t xml:space="preserve"> 233 = 2584 : 1597 = 1,618…</w:t>
      </w:r>
    </w:p>
    <w:p w:rsidR="00394E7C" w:rsidRPr="00192C2E" w:rsidRDefault="00394E7C" w:rsidP="00394E7C">
      <w:pPr>
        <w:pStyle w:val="a4"/>
        <w:spacing w:before="0" w:beforeAutospacing="0" w:after="0" w:afterAutospacing="0" w:line="159" w:lineRule="atLeast"/>
        <w:jc w:val="both"/>
        <w:textAlignment w:val="baseline"/>
        <w:rPr>
          <w:rFonts w:ascii="Verdana" w:hAnsi="Verdana" w:cs="Arial"/>
          <w:color w:val="0A2229"/>
        </w:rPr>
      </w:pPr>
      <w:r w:rsidRPr="00192C2E">
        <w:rPr>
          <w:rFonts w:ascii="Verdana" w:hAnsi="Verdana" w:cs="Arial"/>
          <w:color w:val="0A2229"/>
          <w:bdr w:val="none" w:sz="0" w:space="0" w:color="auto" w:frame="1"/>
        </w:rPr>
        <w:t xml:space="preserve">    На сегодняшний день Золотое сечение и ряд Фибоначчи </w:t>
      </w:r>
      <w:proofErr w:type="gramStart"/>
      <w:r w:rsidRPr="00192C2E">
        <w:rPr>
          <w:rFonts w:ascii="Verdana" w:hAnsi="Verdana" w:cs="Arial"/>
          <w:color w:val="0A2229"/>
          <w:bdr w:val="none" w:sz="0" w:space="0" w:color="auto" w:frame="1"/>
        </w:rPr>
        <w:t>признаны</w:t>
      </w:r>
      <w:proofErr w:type="gramEnd"/>
      <w:r w:rsidRPr="00192C2E">
        <w:rPr>
          <w:rFonts w:ascii="Verdana" w:hAnsi="Verdana" w:cs="Arial"/>
          <w:color w:val="0A2229"/>
          <w:bdr w:val="none" w:sz="0" w:space="0" w:color="auto" w:frame="1"/>
        </w:rPr>
        <w:t xml:space="preserve"> универсальным законом живых систем. Наблюдать его мы можем во многих объектах живой и неживой природы.</w:t>
      </w:r>
      <w:r w:rsidRPr="00192C2E">
        <w:rPr>
          <w:rStyle w:val="apple-converted-space"/>
          <w:rFonts w:ascii="Verdana" w:hAnsi="Verdana" w:cs="Arial"/>
          <w:color w:val="0A2229"/>
          <w:bdr w:val="none" w:sz="0" w:space="0" w:color="auto" w:frame="1"/>
        </w:rPr>
        <w:t> </w:t>
      </w:r>
      <w:r w:rsidRPr="00192C2E">
        <w:rPr>
          <w:rStyle w:val="a8"/>
          <w:rFonts w:ascii="Verdana" w:hAnsi="Verdana" w:cs="Arial"/>
          <w:color w:val="0000FF"/>
          <w:bdr w:val="none" w:sz="0" w:space="0" w:color="auto" w:frame="1"/>
        </w:rPr>
        <w:t>«Природа являет человеку КРАСОТУ СОВЕРШЕНСТВА, ибо в природе ВСЕ ВЗАИМОСВЯЗАНО И НАСТОЛЬКО ГАРМОНИЗИРОВАНО, что может служить для человека примером ИДЕАЛЬНОЙ ГАРМОНИИ!» (Откровения людям Нового века - п. 18 от</w:t>
      </w:r>
      <w:hyperlink r:id="rId11" w:tgtFrame="_blank" w:history="1">
        <w:r w:rsidRPr="00192C2E">
          <w:rPr>
            <w:rStyle w:val="a3"/>
            <w:rFonts w:ascii="Verdana" w:hAnsi="Verdana" w:cs="Arial"/>
            <w:i/>
            <w:iCs/>
            <w:color w:val="006699"/>
            <w:u w:val="none"/>
            <w:bdr w:val="none" w:sz="0" w:space="0" w:color="auto" w:frame="1"/>
          </w:rPr>
          <w:t>18.11.2009 г.</w:t>
        </w:r>
      </w:hyperlink>
      <w:r w:rsidRPr="00192C2E">
        <w:rPr>
          <w:rStyle w:val="a8"/>
          <w:rFonts w:ascii="Verdana" w:hAnsi="Verdana" w:cs="Arial"/>
          <w:color w:val="0000FF"/>
          <w:bdr w:val="none" w:sz="0" w:space="0" w:color="auto" w:frame="1"/>
        </w:rPr>
        <w:t>).</w:t>
      </w:r>
    </w:p>
    <w:p w:rsidR="00394E7C" w:rsidRPr="00192C2E" w:rsidRDefault="00394E7C" w:rsidP="00394E7C">
      <w:pPr>
        <w:pStyle w:val="a4"/>
        <w:spacing w:before="0" w:beforeAutospacing="0" w:after="0" w:afterAutospacing="0" w:line="159" w:lineRule="atLeast"/>
        <w:jc w:val="both"/>
        <w:textAlignment w:val="baseline"/>
        <w:rPr>
          <w:rFonts w:ascii="Verdana" w:hAnsi="Verdana" w:cs="Arial"/>
          <w:color w:val="0A2229"/>
        </w:rPr>
      </w:pPr>
      <w:r w:rsidRPr="00192C2E">
        <w:rPr>
          <w:rFonts w:ascii="Verdana" w:hAnsi="Verdana" w:cs="Arial"/>
          <w:color w:val="0A2229"/>
          <w:bdr w:val="none" w:sz="0" w:space="0" w:color="auto" w:frame="1"/>
        </w:rPr>
        <w:t>     Например, у растений (пустырник, цикорий) соотношение длин междоузлий находится в Золотой пропорции, образование лепестков и их размеры у цветковых растений, расположение чешуек в шишке и ананасе численно отражено в ряде Фибоначчи.</w:t>
      </w:r>
    </w:p>
    <w:p w:rsidR="00394E7C" w:rsidRPr="00192C2E" w:rsidRDefault="00394E7C" w:rsidP="00394E7C">
      <w:pPr>
        <w:pStyle w:val="a4"/>
        <w:spacing w:before="0" w:beforeAutospacing="0" w:after="0" w:afterAutospacing="0" w:line="159" w:lineRule="atLeast"/>
        <w:jc w:val="both"/>
        <w:textAlignment w:val="baseline"/>
        <w:rPr>
          <w:rFonts w:ascii="Verdana" w:hAnsi="Verdana" w:cs="Arial"/>
          <w:color w:val="0A2229"/>
        </w:rPr>
      </w:pPr>
      <w:r w:rsidRPr="00192C2E">
        <w:rPr>
          <w:rFonts w:ascii="Verdana" w:hAnsi="Verdana" w:cs="Arial"/>
          <w:color w:val="0A2229"/>
          <w:bdr w:val="none" w:sz="0" w:space="0" w:color="auto" w:frame="1"/>
        </w:rPr>
        <w:t xml:space="preserve">     Оказывается, целесообразнее всего </w:t>
      </w:r>
      <w:proofErr w:type="gramStart"/>
      <w:r w:rsidRPr="00192C2E">
        <w:rPr>
          <w:rFonts w:ascii="Verdana" w:hAnsi="Verdana" w:cs="Arial"/>
          <w:color w:val="0A2229"/>
          <w:bdr w:val="none" w:sz="0" w:space="0" w:color="auto" w:frame="1"/>
        </w:rPr>
        <w:t>ряд Фибоначчи в живой природе упаковывается в</w:t>
      </w:r>
      <w:proofErr w:type="gramEnd"/>
      <w:r w:rsidRPr="00192C2E">
        <w:rPr>
          <w:rFonts w:ascii="Verdana" w:hAnsi="Verdana" w:cs="Arial"/>
          <w:color w:val="0A2229"/>
          <w:bdr w:val="none" w:sz="0" w:space="0" w:color="auto" w:frame="1"/>
        </w:rPr>
        <w:t xml:space="preserve"> Золотую спираль: семечки в корзинке подсолнечника выстраиваются вдоль спиралей, причем в правую сторону закручивается 21 спираль, а в левую - 13. И каждая спираль формируется на основании ряда Фибоначчи, а соотношение правых и левых спиралей дает нам 21</w:t>
      </w:r>
      <w:proofErr w:type="gramStart"/>
      <w:r w:rsidRPr="00192C2E">
        <w:rPr>
          <w:rFonts w:ascii="Verdana" w:hAnsi="Verdana" w:cs="Arial"/>
          <w:color w:val="0A2229"/>
          <w:bdr w:val="none" w:sz="0" w:space="0" w:color="auto" w:frame="1"/>
        </w:rPr>
        <w:t xml:space="preserve"> :</w:t>
      </w:r>
      <w:proofErr w:type="gramEnd"/>
      <w:r w:rsidRPr="00192C2E">
        <w:rPr>
          <w:rFonts w:ascii="Verdana" w:hAnsi="Verdana" w:cs="Arial"/>
          <w:color w:val="0A2229"/>
          <w:bdr w:val="none" w:sz="0" w:space="0" w:color="auto" w:frame="1"/>
        </w:rPr>
        <w:t xml:space="preserve"> 13 = 1,62 - опять - таки Золотое сечение.</w:t>
      </w:r>
    </w:p>
    <w:p w:rsidR="00192C2E" w:rsidRPr="00192C2E" w:rsidRDefault="00394E7C" w:rsidP="00394E7C">
      <w:pPr>
        <w:pStyle w:val="a4"/>
        <w:spacing w:before="0" w:beforeAutospacing="0" w:after="0" w:afterAutospacing="0" w:line="159" w:lineRule="atLeast"/>
        <w:jc w:val="both"/>
        <w:textAlignment w:val="baseline"/>
        <w:rPr>
          <w:rFonts w:ascii="Verdana" w:hAnsi="Verdana" w:cs="Arial"/>
          <w:color w:val="0A2229"/>
          <w:bdr w:val="none" w:sz="0" w:space="0" w:color="auto" w:frame="1"/>
        </w:rPr>
      </w:pPr>
      <w:r w:rsidRPr="00192C2E">
        <w:rPr>
          <w:rFonts w:ascii="Verdana" w:hAnsi="Verdana" w:cs="Arial"/>
          <w:color w:val="0A2229"/>
          <w:bdr w:val="none" w:sz="0" w:space="0" w:color="auto" w:frame="1"/>
        </w:rPr>
        <w:t>  </w:t>
      </w:r>
    </w:p>
    <w:p w:rsidR="00394E7C" w:rsidRPr="00192C2E" w:rsidRDefault="00394E7C" w:rsidP="00394E7C">
      <w:pPr>
        <w:pStyle w:val="a4"/>
        <w:spacing w:before="0" w:beforeAutospacing="0" w:after="0" w:afterAutospacing="0" w:line="159" w:lineRule="atLeast"/>
        <w:jc w:val="both"/>
        <w:textAlignment w:val="baseline"/>
        <w:rPr>
          <w:rFonts w:ascii="Verdana" w:hAnsi="Verdana" w:cs="Arial"/>
          <w:color w:val="0A2229"/>
        </w:rPr>
      </w:pPr>
      <w:r w:rsidRPr="00192C2E">
        <w:rPr>
          <w:rFonts w:ascii="Verdana" w:hAnsi="Verdana" w:cs="Arial"/>
          <w:color w:val="0A2229"/>
          <w:bdr w:val="none" w:sz="0" w:space="0" w:color="auto" w:frame="1"/>
        </w:rPr>
        <w:t xml:space="preserve">Совместная работа биологов и математиков пролила свет на удивительные явления природы: паук плетет паутину спиралеобразно, спиралью закручивается ураган, морская волна и улитка во внутреннем ухе человека, передающая звуковые колебания, испуганное стадо северных оленей разбегается по спирали. Так же молекула ДНК - главный носитель жизни - состоит из двух вертикально переплетенных между собой спиралей. Длина одного ее витка составляет 34 ангстрема (3,4 нм), ширина - 21 ангстрем (2,1 нм). Как видим, </w:t>
      </w:r>
      <w:proofErr w:type="spellStart"/>
      <w:r w:rsidRPr="00192C2E">
        <w:rPr>
          <w:rFonts w:ascii="Verdana" w:hAnsi="Verdana" w:cs="Arial"/>
          <w:color w:val="0A2229"/>
          <w:bdr w:val="none" w:sz="0" w:space="0" w:color="auto" w:frame="1"/>
        </w:rPr>
        <w:t>ц</w:t>
      </w:r>
      <w:proofErr w:type="spellEnd"/>
      <w:r w:rsidRPr="00192C2E">
        <w:rPr>
          <w:rFonts w:ascii="Verdana" w:hAnsi="Verdana" w:cs="Arial"/>
          <w:color w:val="0A2229"/>
          <w:bdr w:val="none" w:sz="0" w:space="0" w:color="auto" w:frame="1"/>
        </w:rPr>
        <w:t xml:space="preserve"> = 34</w:t>
      </w:r>
      <w:proofErr w:type="gramStart"/>
      <w:r w:rsidRPr="00192C2E">
        <w:rPr>
          <w:rFonts w:ascii="Verdana" w:hAnsi="Verdana" w:cs="Arial"/>
          <w:color w:val="0A2229"/>
          <w:bdr w:val="none" w:sz="0" w:space="0" w:color="auto" w:frame="1"/>
        </w:rPr>
        <w:t xml:space="preserve"> :</w:t>
      </w:r>
      <w:proofErr w:type="gramEnd"/>
      <w:r w:rsidRPr="00192C2E">
        <w:rPr>
          <w:rFonts w:ascii="Verdana" w:hAnsi="Verdana" w:cs="Arial"/>
          <w:color w:val="0A2229"/>
          <w:bdr w:val="none" w:sz="0" w:space="0" w:color="auto" w:frame="1"/>
        </w:rPr>
        <w:t xml:space="preserve"> 21 = 1,62 - Золотое отношение.</w:t>
      </w:r>
    </w:p>
    <w:p w:rsidR="00394E7C" w:rsidRPr="00192C2E" w:rsidRDefault="00394E7C" w:rsidP="00394E7C">
      <w:pPr>
        <w:pStyle w:val="a4"/>
        <w:spacing w:before="0" w:beforeAutospacing="0" w:after="0" w:afterAutospacing="0" w:line="159" w:lineRule="atLeast"/>
        <w:jc w:val="both"/>
        <w:textAlignment w:val="baseline"/>
        <w:rPr>
          <w:rFonts w:ascii="Verdana" w:hAnsi="Verdana" w:cs="Arial"/>
          <w:color w:val="0A2229"/>
        </w:rPr>
      </w:pPr>
      <w:r w:rsidRPr="00192C2E">
        <w:rPr>
          <w:rFonts w:ascii="Verdana" w:hAnsi="Verdana" w:cs="Arial"/>
          <w:color w:val="0A2229"/>
          <w:bdr w:val="none" w:sz="0" w:space="0" w:color="auto" w:frame="1"/>
        </w:rPr>
        <w:lastRenderedPageBreak/>
        <w:t xml:space="preserve">   Оказалось, что самым наиточнейшим проектом природы, который несопоставим ни с одним из </w:t>
      </w:r>
      <w:proofErr w:type="gramStart"/>
      <w:r w:rsidRPr="00192C2E">
        <w:rPr>
          <w:rFonts w:ascii="Verdana" w:hAnsi="Verdana" w:cs="Arial"/>
          <w:color w:val="0A2229"/>
          <w:bdr w:val="none" w:sz="0" w:space="0" w:color="auto" w:frame="1"/>
        </w:rPr>
        <w:t>архитектурных проектов</w:t>
      </w:r>
      <w:proofErr w:type="gramEnd"/>
      <w:r w:rsidRPr="00192C2E">
        <w:rPr>
          <w:rFonts w:ascii="Verdana" w:hAnsi="Verdana" w:cs="Arial"/>
          <w:color w:val="0A2229"/>
          <w:bdr w:val="none" w:sz="0" w:space="0" w:color="auto" w:frame="1"/>
        </w:rPr>
        <w:t xml:space="preserve"> на Земле является строение внешней оболочки вируса. Она имеет форму икосаэдра - правильного многогранника, описанного еще Платоном в «Теории Платоновых тел».</w:t>
      </w:r>
    </w:p>
    <w:p w:rsidR="00394E7C" w:rsidRPr="00192C2E" w:rsidRDefault="00394E7C" w:rsidP="00394E7C">
      <w:pPr>
        <w:pStyle w:val="a4"/>
        <w:spacing w:before="0" w:beforeAutospacing="0" w:after="0" w:afterAutospacing="0" w:line="159" w:lineRule="atLeast"/>
        <w:jc w:val="both"/>
        <w:textAlignment w:val="baseline"/>
        <w:rPr>
          <w:rFonts w:ascii="Verdana" w:hAnsi="Verdana" w:cs="Arial"/>
          <w:color w:val="0A2229"/>
        </w:rPr>
      </w:pPr>
      <w:r w:rsidRPr="00192C2E">
        <w:rPr>
          <w:rFonts w:ascii="Verdana" w:hAnsi="Verdana" w:cs="Arial"/>
          <w:color w:val="0A2229"/>
          <w:bdr w:val="none" w:sz="0" w:space="0" w:color="auto" w:frame="1"/>
        </w:rPr>
        <w:t xml:space="preserve">     И все же самый главный шедевр природы, созданный </w:t>
      </w:r>
      <w:proofErr w:type="gramStart"/>
      <w:r w:rsidRPr="00192C2E">
        <w:rPr>
          <w:rFonts w:ascii="Verdana" w:hAnsi="Verdana" w:cs="Arial"/>
          <w:color w:val="0A2229"/>
          <w:bdr w:val="none" w:sz="0" w:space="0" w:color="auto" w:frame="1"/>
        </w:rPr>
        <w:t>по этому</w:t>
      </w:r>
      <w:proofErr w:type="gramEnd"/>
      <w:r w:rsidRPr="00192C2E">
        <w:rPr>
          <w:rFonts w:ascii="Verdana" w:hAnsi="Verdana" w:cs="Arial"/>
          <w:color w:val="0A2229"/>
          <w:bdr w:val="none" w:sz="0" w:space="0" w:color="auto" w:frame="1"/>
        </w:rPr>
        <w:t xml:space="preserve"> же принципу - человек. Каждый зуб человека, нос и губы, брови и глаза, пальцы рук и ног все соотносится друг с другом согласно Золотой пропорции.</w:t>
      </w:r>
    </w:p>
    <w:p w:rsidR="00394E7C" w:rsidRPr="00192C2E" w:rsidRDefault="00394E7C" w:rsidP="00394E7C">
      <w:pPr>
        <w:pStyle w:val="a4"/>
        <w:spacing w:before="0" w:beforeAutospacing="0" w:after="0" w:afterAutospacing="0" w:line="159" w:lineRule="atLeast"/>
        <w:jc w:val="both"/>
        <w:textAlignment w:val="baseline"/>
        <w:rPr>
          <w:rFonts w:ascii="Verdana" w:hAnsi="Verdana" w:cs="Arial"/>
          <w:color w:val="0A2229"/>
        </w:rPr>
      </w:pPr>
      <w:r w:rsidRPr="00192C2E">
        <w:rPr>
          <w:rFonts w:ascii="Verdana" w:hAnsi="Verdana" w:cs="Arial"/>
          <w:color w:val="0A2229"/>
          <w:bdr w:val="none" w:sz="0" w:space="0" w:color="auto" w:frame="1"/>
        </w:rPr>
        <w:t>    Леонардо да Винчи, создавая свои картины, использовал этот принцип структурного совершенства. Примерно в 1490 году появился его знаменитый рисунок «</w:t>
      </w:r>
      <w:proofErr w:type="spellStart"/>
      <w:r w:rsidRPr="00192C2E">
        <w:rPr>
          <w:rFonts w:ascii="Verdana" w:hAnsi="Verdana" w:cs="Arial"/>
          <w:color w:val="0A2229"/>
          <w:bdr w:val="none" w:sz="0" w:space="0" w:color="auto" w:frame="1"/>
        </w:rPr>
        <w:t>Витрувианский</w:t>
      </w:r>
      <w:proofErr w:type="spellEnd"/>
      <w:r w:rsidRPr="00192C2E">
        <w:rPr>
          <w:rFonts w:ascii="Verdana" w:hAnsi="Verdana" w:cs="Arial"/>
          <w:color w:val="0A2229"/>
          <w:bdr w:val="none" w:sz="0" w:space="0" w:color="auto" w:frame="1"/>
        </w:rPr>
        <w:t xml:space="preserve"> человек», где только идеальные пропорции тела человека позволяют позицию с разведенными руками и ногами вписать в круг, а с разведенными руками и сведенными ногами - в квадрат.</w:t>
      </w:r>
    </w:p>
    <w:p w:rsidR="00394E7C" w:rsidRPr="00192C2E" w:rsidRDefault="00394E7C" w:rsidP="00394E7C">
      <w:pPr>
        <w:pStyle w:val="a4"/>
        <w:spacing w:before="0" w:beforeAutospacing="0" w:after="0" w:afterAutospacing="0" w:line="159" w:lineRule="atLeast"/>
        <w:jc w:val="both"/>
        <w:textAlignment w:val="baseline"/>
        <w:rPr>
          <w:rFonts w:ascii="Verdana" w:hAnsi="Verdana" w:cs="Arial"/>
          <w:color w:val="0A2229"/>
        </w:rPr>
      </w:pPr>
      <w:r w:rsidRPr="00192C2E">
        <w:rPr>
          <w:rFonts w:ascii="Verdana" w:hAnsi="Verdana" w:cs="Arial"/>
          <w:color w:val="0A2229"/>
          <w:bdr w:val="none" w:sz="0" w:space="0" w:color="auto" w:frame="1"/>
        </w:rPr>
        <w:t>   </w:t>
      </w:r>
      <w:r w:rsidRPr="00192C2E">
        <w:rPr>
          <w:rFonts w:ascii="Verdana" w:hAnsi="Verdana" w:cs="Arial"/>
          <w:noProof/>
          <w:color w:val="0A2229"/>
          <w:bdr w:val="none" w:sz="0" w:space="0" w:color="auto" w:frame="1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168910</wp:posOffset>
            </wp:positionH>
            <wp:positionV relativeFrom="paragraph">
              <wp:posOffset>-671830</wp:posOffset>
            </wp:positionV>
            <wp:extent cx="2333625" cy="1473200"/>
            <wp:effectExtent l="19050" t="0" r="9525" b="0"/>
            <wp:wrapTight wrapText="bothSides">
              <wp:wrapPolygon edited="0">
                <wp:start x="-176" y="0"/>
                <wp:lineTo x="-176" y="21228"/>
                <wp:lineTo x="21688" y="21228"/>
                <wp:lineTo x="21688" y="0"/>
                <wp:lineTo x="-176" y="0"/>
              </wp:wrapPolygon>
            </wp:wrapTight>
            <wp:docPr id="8" name="Рисунок 8" descr="http://cp-pressa.info/images/DS/DS_08/081302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cp-pressa.info/images/DS/DS_08/08130204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147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2C2E">
        <w:rPr>
          <w:rFonts w:ascii="Verdana" w:hAnsi="Verdana" w:cs="Arial"/>
          <w:color w:val="0A2229"/>
          <w:bdr w:val="none" w:sz="0" w:space="0" w:color="auto" w:frame="1"/>
        </w:rPr>
        <w:t>  Не означает ли это, что великим ученым - Пифагору и Фибоначчи, Кеплеру и Леонардо да Винчи, а так же другим гениям человечества были даны знания об особом законе гармонии, который является основой всего совершенного в этом мире?</w:t>
      </w:r>
    </w:p>
    <w:p w:rsidR="00394E7C" w:rsidRPr="00192C2E" w:rsidRDefault="00394E7C" w:rsidP="00394E7C">
      <w:pPr>
        <w:pStyle w:val="a4"/>
        <w:spacing w:before="0" w:beforeAutospacing="0" w:after="0" w:afterAutospacing="0" w:line="159" w:lineRule="atLeast"/>
        <w:jc w:val="both"/>
        <w:textAlignment w:val="baseline"/>
        <w:rPr>
          <w:rFonts w:ascii="Verdana" w:hAnsi="Verdana" w:cs="Arial"/>
          <w:color w:val="0A2229"/>
        </w:rPr>
      </w:pPr>
      <w:r w:rsidRPr="00192C2E">
        <w:rPr>
          <w:rFonts w:ascii="Verdana" w:hAnsi="Verdana" w:cs="Arial"/>
          <w:color w:val="0A2229"/>
          <w:bdr w:val="none" w:sz="0" w:space="0" w:color="auto" w:frame="1"/>
        </w:rPr>
        <w:t>  </w:t>
      </w:r>
      <w:r w:rsidRPr="00192C2E">
        <w:rPr>
          <w:rStyle w:val="apple-converted-space"/>
          <w:rFonts w:ascii="Verdana" w:hAnsi="Verdana" w:cs="Arial"/>
          <w:color w:val="0A2229"/>
          <w:bdr w:val="none" w:sz="0" w:space="0" w:color="auto" w:frame="1"/>
        </w:rPr>
        <w:t> </w:t>
      </w:r>
      <w:r w:rsidRPr="00192C2E">
        <w:rPr>
          <w:rStyle w:val="a8"/>
          <w:rFonts w:ascii="Verdana" w:hAnsi="Verdana" w:cs="Arial"/>
          <w:color w:val="0000FF"/>
          <w:bdr w:val="none" w:sz="0" w:space="0" w:color="auto" w:frame="1"/>
        </w:rPr>
        <w:t>«ВСЕ в вашем организме и в вас являет собой пример ВЫСШЕЙ ГАРМОНИИ ПРОСТРАНСТВА» (Откровения людям Нового века - п. 15 от</w:t>
      </w:r>
      <w:r w:rsidRPr="00192C2E">
        <w:rPr>
          <w:rStyle w:val="apple-converted-space"/>
          <w:rFonts w:ascii="Verdana" w:hAnsi="Verdana" w:cs="Arial"/>
          <w:i/>
          <w:iCs/>
          <w:color w:val="0000FF"/>
          <w:bdr w:val="none" w:sz="0" w:space="0" w:color="auto" w:frame="1"/>
        </w:rPr>
        <w:t> </w:t>
      </w:r>
      <w:hyperlink r:id="rId13" w:tgtFrame="_blank" w:history="1">
        <w:r w:rsidRPr="00192C2E">
          <w:rPr>
            <w:rStyle w:val="a3"/>
            <w:rFonts w:ascii="Verdana" w:hAnsi="Verdana" w:cs="Arial"/>
            <w:i/>
            <w:iCs/>
            <w:color w:val="006699"/>
            <w:u w:val="none"/>
            <w:bdr w:val="none" w:sz="0" w:space="0" w:color="auto" w:frame="1"/>
          </w:rPr>
          <w:t>16.12.2009 г.</w:t>
        </w:r>
      </w:hyperlink>
      <w:r w:rsidRPr="00192C2E">
        <w:rPr>
          <w:rStyle w:val="a8"/>
          <w:rFonts w:ascii="Verdana" w:hAnsi="Verdana" w:cs="Arial"/>
          <w:color w:val="0000FF"/>
          <w:bdr w:val="none" w:sz="0" w:space="0" w:color="auto" w:frame="1"/>
        </w:rPr>
        <w:t>)</w:t>
      </w:r>
      <w:r w:rsidRPr="00192C2E">
        <w:rPr>
          <w:rFonts w:ascii="Verdana" w:hAnsi="Verdana" w:cs="Arial"/>
          <w:color w:val="0A2229"/>
          <w:bdr w:val="none" w:sz="0" w:space="0" w:color="auto" w:frame="1"/>
        </w:rPr>
        <w:t>, т.е. совершенство человека отражается в Золотой гармонии не только его внешнего строения, но и функционирования всех его систем. Рассмотрим некоторые из них.  </w:t>
      </w:r>
      <w:r w:rsidRPr="00192C2E">
        <w:rPr>
          <w:rStyle w:val="apple-converted-space"/>
          <w:rFonts w:ascii="Verdana" w:hAnsi="Verdana" w:cs="Arial"/>
          <w:color w:val="0A2229"/>
          <w:bdr w:val="none" w:sz="0" w:space="0" w:color="auto" w:frame="1"/>
        </w:rPr>
        <w:t> </w:t>
      </w:r>
      <w:r w:rsidRPr="00192C2E">
        <w:rPr>
          <w:rFonts w:ascii="Verdana" w:hAnsi="Verdana" w:cs="Arial"/>
          <w:color w:val="0A2229"/>
          <w:bdr w:val="none" w:sz="0" w:space="0" w:color="auto" w:frame="1"/>
        </w:rPr>
        <w:br/>
      </w:r>
    </w:p>
    <w:tbl>
      <w:tblPr>
        <w:tblpPr w:leftFromText="27" w:rightFromText="27" w:vertAnchor="text"/>
        <w:tblW w:w="0" w:type="auto"/>
        <w:tblCellMar>
          <w:left w:w="0" w:type="dxa"/>
          <w:right w:w="0" w:type="dxa"/>
        </w:tblCellMar>
        <w:tblLook w:val="04A0"/>
      </w:tblPr>
      <w:tblGrid>
        <w:gridCol w:w="5016"/>
        <w:gridCol w:w="85"/>
      </w:tblGrid>
      <w:tr w:rsidR="00394E7C" w:rsidRPr="00192C2E" w:rsidTr="00394E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94E7C" w:rsidRPr="00192C2E" w:rsidRDefault="00394E7C">
            <w:pPr>
              <w:rPr>
                <w:rFonts w:ascii="Verdana" w:hAnsi="Verdana"/>
                <w:sz w:val="24"/>
                <w:szCs w:val="24"/>
              </w:rPr>
            </w:pPr>
            <w:r w:rsidRPr="00192C2E">
              <w:rPr>
                <w:rFonts w:ascii="Verdana" w:hAnsi="Verdana"/>
                <w:noProof/>
                <w:sz w:val="24"/>
                <w:szCs w:val="24"/>
                <w:lang w:eastAsia="ru-RU"/>
              </w:rPr>
              <w:drawing>
                <wp:anchor distT="0" distB="0" distL="0" distR="0" simplePos="0" relativeHeight="251656704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2828925" cy="1219200"/>
                  <wp:effectExtent l="19050" t="0" r="9525" b="0"/>
                  <wp:wrapSquare wrapText="bothSides"/>
                  <wp:docPr id="13" name="Рисунок 3" descr="http://cp-pressa.info/images/DS/DS_08/081303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cp-pressa.info/images/DS/DS_08/081303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25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94E7C" w:rsidRPr="00192C2E" w:rsidRDefault="00394E7C">
            <w:pPr>
              <w:rPr>
                <w:rFonts w:ascii="Verdana" w:hAnsi="Verdana"/>
                <w:sz w:val="24"/>
                <w:szCs w:val="24"/>
              </w:rPr>
            </w:pPr>
            <w:r w:rsidRPr="00192C2E">
              <w:rPr>
                <w:rFonts w:ascii="Verdana" w:hAnsi="Verdana"/>
                <w:sz w:val="24"/>
                <w:szCs w:val="24"/>
              </w:rPr>
              <w:t> </w:t>
            </w:r>
          </w:p>
        </w:tc>
      </w:tr>
      <w:tr w:rsidR="00394E7C" w:rsidRPr="00192C2E" w:rsidTr="00394E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94E7C" w:rsidRPr="00192C2E" w:rsidRDefault="00394E7C">
            <w:pPr>
              <w:rPr>
                <w:rFonts w:ascii="Verdana" w:hAnsi="Verdana"/>
                <w:sz w:val="24"/>
                <w:szCs w:val="24"/>
              </w:rPr>
            </w:pPr>
            <w:r w:rsidRPr="00192C2E">
              <w:rPr>
                <w:rFonts w:ascii="Verdana" w:hAnsi="Verdana"/>
                <w:noProof/>
                <w:sz w:val="24"/>
                <w:szCs w:val="24"/>
                <w:lang w:eastAsia="ru-RU"/>
              </w:rPr>
              <w:drawing>
                <wp:anchor distT="0" distB="0" distL="0" distR="0" simplePos="0" relativeHeight="251657728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2828925" cy="714375"/>
                  <wp:effectExtent l="19050" t="0" r="9525" b="0"/>
                  <wp:wrapSquare wrapText="bothSides"/>
                  <wp:docPr id="12" name="Рисунок 4" descr="http://cp-pressa.info/images/DS/DS_08/081303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cp-pressa.info/images/DS/DS_08/081303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25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94E7C" w:rsidRPr="00192C2E" w:rsidRDefault="00394E7C">
            <w:pPr>
              <w:rPr>
                <w:rFonts w:ascii="Verdana" w:hAnsi="Verdana"/>
                <w:sz w:val="24"/>
                <w:szCs w:val="24"/>
              </w:rPr>
            </w:pPr>
            <w:r w:rsidRPr="00192C2E">
              <w:rPr>
                <w:rFonts w:ascii="Verdana" w:hAnsi="Verdana"/>
                <w:sz w:val="24"/>
                <w:szCs w:val="24"/>
              </w:rPr>
              <w:t> </w:t>
            </w:r>
          </w:p>
        </w:tc>
      </w:tr>
      <w:tr w:rsidR="00394E7C" w:rsidRPr="00192C2E" w:rsidTr="00394E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94E7C" w:rsidRPr="00192C2E" w:rsidRDefault="00394E7C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192C2E">
              <w:rPr>
                <w:rStyle w:val="a5"/>
                <w:rFonts w:ascii="Verdana" w:hAnsi="Verdana"/>
                <w:sz w:val="24"/>
                <w:szCs w:val="24"/>
                <w:bdr w:val="none" w:sz="0" w:space="0" w:color="auto" w:frame="1"/>
              </w:rPr>
              <w:t xml:space="preserve">«Золотой треугольник». </w:t>
            </w:r>
            <w:proofErr w:type="spellStart"/>
            <w:r w:rsidRPr="00192C2E">
              <w:rPr>
                <w:rStyle w:val="a5"/>
                <w:rFonts w:ascii="Verdana" w:hAnsi="Verdana"/>
                <w:sz w:val="24"/>
                <w:szCs w:val="24"/>
                <w:bdr w:val="none" w:sz="0" w:space="0" w:color="auto" w:frame="1"/>
              </w:rPr>
              <w:t>Соотнош</w:t>
            </w:r>
            <w:proofErr w:type="gramStart"/>
            <w:r w:rsidRPr="00192C2E">
              <w:rPr>
                <w:rStyle w:val="a5"/>
                <w:rFonts w:ascii="Verdana" w:hAnsi="Verdana"/>
                <w:sz w:val="24"/>
                <w:szCs w:val="24"/>
                <w:bdr w:val="none" w:sz="0" w:space="0" w:color="auto" w:frame="1"/>
              </w:rPr>
              <w:t>е</w:t>
            </w:r>
            <w:proofErr w:type="spellEnd"/>
            <w:r w:rsidRPr="00192C2E">
              <w:rPr>
                <w:rStyle w:val="a5"/>
                <w:rFonts w:ascii="Verdana" w:hAnsi="Verdana"/>
                <w:sz w:val="24"/>
                <w:szCs w:val="24"/>
                <w:bdr w:val="none" w:sz="0" w:space="0" w:color="auto" w:frame="1"/>
              </w:rPr>
              <w:t>-</w:t>
            </w:r>
            <w:proofErr w:type="gramEnd"/>
            <w:r w:rsidRPr="00192C2E">
              <w:rPr>
                <w:rFonts w:ascii="Verdana" w:hAnsi="Verdana"/>
                <w:b/>
                <w:bCs/>
                <w:sz w:val="24"/>
                <w:szCs w:val="24"/>
                <w:bdr w:val="none" w:sz="0" w:space="0" w:color="auto" w:frame="1"/>
              </w:rPr>
              <w:br/>
            </w:r>
            <w:proofErr w:type="spellStart"/>
            <w:r w:rsidRPr="00192C2E">
              <w:rPr>
                <w:rStyle w:val="a5"/>
                <w:rFonts w:ascii="Verdana" w:hAnsi="Verdana"/>
                <w:sz w:val="24"/>
                <w:szCs w:val="24"/>
                <w:bdr w:val="none" w:sz="0" w:space="0" w:color="auto" w:frame="1"/>
              </w:rPr>
              <w:t>ние</w:t>
            </w:r>
            <w:proofErr w:type="spellEnd"/>
            <w:r w:rsidRPr="00192C2E">
              <w:rPr>
                <w:rStyle w:val="a5"/>
                <w:rFonts w:ascii="Verdana" w:hAnsi="Verdana"/>
                <w:sz w:val="24"/>
                <w:szCs w:val="24"/>
                <w:bdr w:val="none" w:sz="0" w:space="0" w:color="auto" w:frame="1"/>
              </w:rPr>
              <w:t xml:space="preserve"> его сторон OA:AB = OB:AB</w:t>
            </w:r>
            <w:r w:rsidRPr="00192C2E">
              <w:rPr>
                <w:rFonts w:ascii="Verdana" w:hAnsi="Verdana"/>
                <w:b/>
                <w:bCs/>
                <w:sz w:val="24"/>
                <w:szCs w:val="24"/>
                <w:bdr w:val="none" w:sz="0" w:space="0" w:color="auto" w:frame="1"/>
              </w:rPr>
              <w:br/>
            </w:r>
            <w:r w:rsidRPr="00192C2E">
              <w:rPr>
                <w:rStyle w:val="a5"/>
                <w:rFonts w:ascii="Verdana" w:hAnsi="Verdana"/>
                <w:sz w:val="24"/>
                <w:szCs w:val="24"/>
                <w:bdr w:val="none" w:sz="0" w:space="0" w:color="auto" w:frame="1"/>
              </w:rPr>
              <w:t>0,618, угол при вершине б = 108°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94E7C" w:rsidRPr="00192C2E" w:rsidRDefault="00394E7C">
            <w:pPr>
              <w:rPr>
                <w:rFonts w:ascii="Verdana" w:hAnsi="Verdana"/>
                <w:sz w:val="24"/>
                <w:szCs w:val="24"/>
              </w:rPr>
            </w:pPr>
            <w:r w:rsidRPr="00192C2E">
              <w:rPr>
                <w:rFonts w:ascii="Verdana" w:hAnsi="Verdana"/>
                <w:sz w:val="24"/>
                <w:szCs w:val="24"/>
              </w:rPr>
              <w:t> </w:t>
            </w:r>
          </w:p>
        </w:tc>
      </w:tr>
    </w:tbl>
    <w:p w:rsidR="00394E7C" w:rsidRPr="00192C2E" w:rsidRDefault="00394E7C" w:rsidP="00394E7C">
      <w:pPr>
        <w:pStyle w:val="a4"/>
        <w:spacing w:before="0" w:beforeAutospacing="0" w:after="0" w:afterAutospacing="0" w:line="159" w:lineRule="atLeast"/>
        <w:jc w:val="both"/>
        <w:textAlignment w:val="baseline"/>
        <w:rPr>
          <w:rFonts w:ascii="Verdana" w:hAnsi="Verdana" w:cs="Arial"/>
          <w:color w:val="0A2229"/>
        </w:rPr>
      </w:pPr>
      <w:r w:rsidRPr="00192C2E">
        <w:rPr>
          <w:rFonts w:ascii="Verdana" w:hAnsi="Verdana" w:cs="Arial"/>
          <w:color w:val="0A2229"/>
          <w:bdr w:val="none" w:sz="0" w:space="0" w:color="auto" w:frame="1"/>
        </w:rPr>
        <w:t>  Как известно, в состав любого биологического объекта обязательно входит вода. По своей геометрической структуре в наибольшей степени согласуется с Золотой пропорцией молекула</w:t>
      </w:r>
      <w:r w:rsidRPr="00192C2E">
        <w:rPr>
          <w:rStyle w:val="apple-converted-space"/>
          <w:rFonts w:ascii="Verdana" w:hAnsi="Verdana" w:cs="Arial"/>
          <w:color w:val="0A2229"/>
          <w:bdr w:val="none" w:sz="0" w:space="0" w:color="auto" w:frame="1"/>
        </w:rPr>
        <w:t> </w:t>
      </w:r>
      <w:r w:rsidRPr="00192C2E">
        <w:rPr>
          <w:rFonts w:ascii="Verdana" w:hAnsi="Verdana" w:cs="Arial"/>
          <w:color w:val="000000"/>
          <w:bdr w:val="none" w:sz="0" w:space="0" w:color="auto" w:frame="1"/>
        </w:rPr>
        <w:t xml:space="preserve">талой воды: отношение длины связей </w:t>
      </w:r>
      <w:proofErr w:type="gramStart"/>
      <w:r w:rsidRPr="00192C2E">
        <w:rPr>
          <w:rFonts w:ascii="Verdana" w:hAnsi="Verdana" w:cs="Arial"/>
          <w:color w:val="000000"/>
          <w:bdr w:val="none" w:sz="0" w:space="0" w:color="auto" w:frame="1"/>
        </w:rPr>
        <w:t>О-Н</w:t>
      </w:r>
      <w:proofErr w:type="gramEnd"/>
      <w:r w:rsidRPr="00192C2E">
        <w:rPr>
          <w:rFonts w:ascii="Verdana" w:hAnsi="Verdana" w:cs="Arial"/>
          <w:color w:val="000000"/>
          <w:bdr w:val="none" w:sz="0" w:space="0" w:color="auto" w:frame="1"/>
        </w:rPr>
        <w:t xml:space="preserve"> к Н-Н у нее составляет 0,618, а валентный угол при этом равен 108</w:t>
      </w:r>
      <w:r w:rsidRPr="00192C2E">
        <w:rPr>
          <w:rFonts w:ascii="Verdana" w:hAnsi="Verdana" w:cs="Arial"/>
          <w:color w:val="000000"/>
          <w:bdr w:val="none" w:sz="0" w:space="0" w:color="auto" w:frame="1"/>
          <w:vertAlign w:val="superscript"/>
        </w:rPr>
        <w:t>0</w:t>
      </w:r>
      <w:r w:rsidRPr="00192C2E">
        <w:rPr>
          <w:rStyle w:val="apple-converted-space"/>
          <w:rFonts w:ascii="Verdana" w:hAnsi="Verdana" w:cs="Arial"/>
          <w:color w:val="000000"/>
          <w:bdr w:val="none" w:sz="0" w:space="0" w:color="auto" w:frame="1"/>
        </w:rPr>
        <w:t> </w:t>
      </w:r>
      <w:r w:rsidRPr="00192C2E">
        <w:rPr>
          <w:rFonts w:ascii="Verdana" w:hAnsi="Verdana" w:cs="Arial"/>
          <w:color w:val="000000"/>
          <w:bdr w:val="none" w:sz="0" w:space="0" w:color="auto" w:frame="1"/>
        </w:rPr>
        <w:t>(у обычной воды валентный угол равен 107</w:t>
      </w:r>
      <w:r w:rsidRPr="00192C2E">
        <w:rPr>
          <w:rFonts w:ascii="Verdana" w:hAnsi="Verdana" w:cs="Arial"/>
          <w:color w:val="000000"/>
          <w:bdr w:val="none" w:sz="0" w:space="0" w:color="auto" w:frame="1"/>
          <w:vertAlign w:val="superscript"/>
        </w:rPr>
        <w:t>0</w:t>
      </w:r>
      <w:r w:rsidRPr="00192C2E">
        <w:rPr>
          <w:rFonts w:ascii="Verdana" w:hAnsi="Verdana" w:cs="Arial"/>
          <w:color w:val="000000"/>
          <w:bdr w:val="none" w:sz="0" w:space="0" w:color="auto" w:frame="1"/>
        </w:rPr>
        <w:t>).</w:t>
      </w:r>
    </w:p>
    <w:p w:rsidR="00394E7C" w:rsidRPr="00192C2E" w:rsidRDefault="00394E7C" w:rsidP="00394E7C">
      <w:pPr>
        <w:pStyle w:val="a4"/>
        <w:spacing w:before="0" w:beforeAutospacing="0" w:after="0" w:afterAutospacing="0" w:line="159" w:lineRule="atLeast"/>
        <w:jc w:val="both"/>
        <w:textAlignment w:val="baseline"/>
        <w:rPr>
          <w:rFonts w:ascii="Verdana" w:hAnsi="Verdana" w:cs="Arial"/>
          <w:color w:val="0A2229"/>
        </w:rPr>
      </w:pPr>
      <w:r w:rsidRPr="00192C2E">
        <w:rPr>
          <w:rFonts w:ascii="Verdana" w:hAnsi="Verdana" w:cs="Arial"/>
          <w:color w:val="000000"/>
          <w:bdr w:val="none" w:sz="0" w:space="0" w:color="auto" w:frame="1"/>
        </w:rPr>
        <w:t xml:space="preserve">   В природе талая вода сначала замерзает, а затем, оттаивая, стирает из своей памяти всю лишнюю информацию, оставляя в ней только единую базовую программу жизни. </w:t>
      </w:r>
      <w:proofErr w:type="gramStart"/>
      <w:r w:rsidRPr="00192C2E">
        <w:rPr>
          <w:rFonts w:ascii="Verdana" w:hAnsi="Verdana" w:cs="Arial"/>
          <w:color w:val="000000"/>
          <w:bdr w:val="none" w:sz="0" w:space="0" w:color="auto" w:frame="1"/>
        </w:rPr>
        <w:t>В крови человека вода по своей структуре приближена к талой, т. е. гармонизированной по Золотой пропорции, в ней «плавают» эритроциты, лейкоциты, тромбоциты, белки - сложная смесь различных веществ.</w:t>
      </w:r>
      <w:proofErr w:type="gramEnd"/>
      <w:r w:rsidRPr="00192C2E">
        <w:rPr>
          <w:rFonts w:ascii="Verdana" w:hAnsi="Verdana" w:cs="Arial"/>
          <w:color w:val="000000"/>
          <w:bdr w:val="none" w:sz="0" w:space="0" w:color="auto" w:frame="1"/>
        </w:rPr>
        <w:t xml:space="preserve"> Растворённые соли в плазме крови человека по процентному </w:t>
      </w:r>
      <w:r w:rsidRPr="00192C2E">
        <w:rPr>
          <w:rFonts w:ascii="Verdana" w:hAnsi="Verdana" w:cs="Arial"/>
          <w:color w:val="000000"/>
          <w:bdr w:val="none" w:sz="0" w:space="0" w:color="auto" w:frame="1"/>
        </w:rPr>
        <w:lastRenderedPageBreak/>
        <w:t>составу приближаются к составу воды мирового океана. По мере старения человек теряет воду, а вместе с ней и свой энергетический потенциал.</w:t>
      </w:r>
    </w:p>
    <w:p w:rsidR="00394E7C" w:rsidRPr="00192C2E" w:rsidRDefault="00394E7C" w:rsidP="00394E7C">
      <w:pPr>
        <w:pStyle w:val="a4"/>
        <w:spacing w:before="0" w:beforeAutospacing="0" w:after="0" w:afterAutospacing="0" w:line="159" w:lineRule="atLeast"/>
        <w:jc w:val="both"/>
        <w:textAlignment w:val="baseline"/>
        <w:rPr>
          <w:rFonts w:ascii="Verdana" w:hAnsi="Verdana" w:cs="Arial"/>
          <w:color w:val="0A2229"/>
        </w:rPr>
      </w:pPr>
      <w:r w:rsidRPr="00192C2E">
        <w:rPr>
          <w:rFonts w:ascii="Verdana" w:hAnsi="Verdana" w:cs="Arial"/>
          <w:color w:val="000000"/>
          <w:bdr w:val="none" w:sz="0" w:space="0" w:color="auto" w:frame="1"/>
        </w:rPr>
        <w:t>     Основными структурными элементами крови являются эритроциты, лейкоциты и тромбоциты, число которых 62%, 32% и 6% соответственно. Налицо Золотое соотношение: 62% эритроцитов (поставщиков кислорода) к 38% - как сумме лейкоцитов и тромбоцитов (санитаров и чистильщиков от чужеродных клеток и токсинов).</w:t>
      </w:r>
    </w:p>
    <w:p w:rsidR="00394E7C" w:rsidRPr="00192C2E" w:rsidRDefault="00394E7C" w:rsidP="00394E7C">
      <w:pPr>
        <w:pStyle w:val="a4"/>
        <w:spacing w:before="0" w:beforeAutospacing="0" w:after="0" w:afterAutospacing="0" w:line="159" w:lineRule="atLeast"/>
        <w:jc w:val="both"/>
        <w:textAlignment w:val="baseline"/>
        <w:rPr>
          <w:rFonts w:ascii="Verdana" w:hAnsi="Verdana" w:cs="Arial"/>
          <w:color w:val="0A2229"/>
        </w:rPr>
      </w:pPr>
      <w:r w:rsidRPr="00192C2E">
        <w:rPr>
          <w:rFonts w:ascii="Verdana" w:hAnsi="Verdana" w:cs="Arial"/>
          <w:color w:val="000000"/>
          <w:bdr w:val="none" w:sz="0" w:space="0" w:color="auto" w:frame="1"/>
        </w:rPr>
        <w:t>  </w:t>
      </w:r>
      <w:r w:rsidRPr="00192C2E">
        <w:rPr>
          <w:rStyle w:val="apple-converted-space"/>
          <w:rFonts w:ascii="Verdana" w:hAnsi="Verdana" w:cs="Arial"/>
          <w:color w:val="000000"/>
          <w:bdr w:val="none" w:sz="0" w:space="0" w:color="auto" w:frame="1"/>
        </w:rPr>
        <w:t> </w:t>
      </w:r>
      <w:r w:rsidRPr="00192C2E">
        <w:rPr>
          <w:rFonts w:ascii="Verdana" w:hAnsi="Verdana" w:cs="Arial"/>
          <w:noProof/>
          <w:color w:val="000000"/>
          <w:bdr w:val="none" w:sz="0" w:space="0" w:color="auto" w:frame="1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168910</wp:posOffset>
            </wp:positionH>
            <wp:positionV relativeFrom="paragraph">
              <wp:posOffset>-677545</wp:posOffset>
            </wp:positionV>
            <wp:extent cx="2372995" cy="1530350"/>
            <wp:effectExtent l="19050" t="0" r="8255" b="0"/>
            <wp:wrapTight wrapText="bothSides">
              <wp:wrapPolygon edited="0">
                <wp:start x="-173" y="0"/>
                <wp:lineTo x="-173" y="21241"/>
                <wp:lineTo x="21675" y="21241"/>
                <wp:lineTo x="21675" y="0"/>
                <wp:lineTo x="-173" y="0"/>
              </wp:wrapPolygon>
            </wp:wrapTight>
            <wp:docPr id="9" name="Рисунок 9" descr="http://cp-pressa.info/images/DS/DS_08/081303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cp-pressa.info/images/DS/DS_08/08130305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2995" cy="153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2C2E">
        <w:rPr>
          <w:rFonts w:ascii="Verdana" w:hAnsi="Verdana" w:cs="Arial"/>
          <w:color w:val="000000"/>
          <w:bdr w:val="none" w:sz="0" w:space="0" w:color="auto" w:frame="1"/>
        </w:rPr>
        <w:t>Эритроциты состоят на 65% из воды и молекул гемоглобина - 34%, такое соотношение так же близко к Золотому. Концентрация гемоглобина, даже небольшое ее превышение, увеличивает вязкость крови, что не желательно для кровотока. Эритроциты имеют вид двояковогнутых дисков. Такая форма обеспечивает максимальное соотношение их поверхности к объёму, равное 1,638 (близко к Золотому 1,618…).</w:t>
      </w:r>
    </w:p>
    <w:p w:rsidR="00394E7C" w:rsidRPr="00192C2E" w:rsidRDefault="00394E7C" w:rsidP="00394E7C">
      <w:pPr>
        <w:pStyle w:val="a4"/>
        <w:spacing w:before="0" w:beforeAutospacing="0" w:after="0" w:afterAutospacing="0" w:line="159" w:lineRule="atLeast"/>
        <w:jc w:val="both"/>
        <w:textAlignment w:val="baseline"/>
        <w:rPr>
          <w:rFonts w:ascii="Verdana" w:hAnsi="Verdana" w:cs="Arial"/>
          <w:color w:val="0A2229"/>
        </w:rPr>
      </w:pPr>
      <w:r w:rsidRPr="00192C2E">
        <w:rPr>
          <w:rFonts w:ascii="Verdana" w:hAnsi="Verdana" w:cs="Arial"/>
          <w:color w:val="000000"/>
          <w:bdr w:val="none" w:sz="0" w:space="0" w:color="auto" w:frame="1"/>
        </w:rPr>
        <w:t xml:space="preserve">   Особо важную роль в жизни человека играет </w:t>
      </w:r>
      <w:proofErr w:type="spellStart"/>
      <w:proofErr w:type="gramStart"/>
      <w:r w:rsidRPr="00192C2E">
        <w:rPr>
          <w:rFonts w:ascii="Verdana" w:hAnsi="Verdana" w:cs="Arial"/>
          <w:color w:val="000000"/>
          <w:bdr w:val="none" w:sz="0" w:space="0" w:color="auto" w:frame="1"/>
        </w:rPr>
        <w:t>сердечно-сосудистая</w:t>
      </w:r>
      <w:proofErr w:type="spellEnd"/>
      <w:proofErr w:type="gramEnd"/>
      <w:r w:rsidRPr="00192C2E">
        <w:rPr>
          <w:rFonts w:ascii="Verdana" w:hAnsi="Verdana" w:cs="Arial"/>
          <w:color w:val="000000"/>
          <w:bdr w:val="none" w:sz="0" w:space="0" w:color="auto" w:frame="1"/>
        </w:rPr>
        <w:t xml:space="preserve"> система. В исследованиях кандидата биологических наук, члена-корреспондента Международной академии информатизации Виктора Дмитриевича Цветкова показано, что здоровое сердце работает и отдыхает по Золотому сечению и числам Фибоначчи.</w:t>
      </w:r>
    </w:p>
    <w:p w:rsidR="00394E7C" w:rsidRPr="00192C2E" w:rsidRDefault="00394E7C" w:rsidP="00394E7C">
      <w:pPr>
        <w:pStyle w:val="a4"/>
        <w:spacing w:before="0" w:beforeAutospacing="0" w:after="0" w:afterAutospacing="0" w:line="159" w:lineRule="atLeast"/>
        <w:jc w:val="both"/>
        <w:textAlignment w:val="baseline"/>
        <w:rPr>
          <w:rFonts w:ascii="Verdana" w:hAnsi="Verdana" w:cs="Arial"/>
          <w:color w:val="0A2229"/>
        </w:rPr>
      </w:pPr>
      <w:r w:rsidRPr="00192C2E">
        <w:rPr>
          <w:rFonts w:ascii="Verdana" w:hAnsi="Verdana" w:cs="Arial"/>
          <w:color w:val="000000"/>
          <w:bdr w:val="none" w:sz="0" w:space="0" w:color="auto" w:frame="1"/>
        </w:rPr>
        <w:t>     Сердечный цикл состоит из двух противоположных фаз: систолы (сокращения) и диастолы (расслабления). В. Д. Цветков установил, что в левое предсердие человека при работе поступает 37% от общего количества крови, а в фазу позднего наполнения - 63% за интервал закрытого митрального клапана. Далее сердце сжимается и выталкивает 37% крови, потом расслабляется и принимает остальные 63%, т. е. большую часть.</w:t>
      </w:r>
    </w:p>
    <w:p w:rsidR="00394E7C" w:rsidRPr="00192C2E" w:rsidRDefault="00394E7C" w:rsidP="00394E7C">
      <w:pPr>
        <w:pStyle w:val="a4"/>
        <w:spacing w:before="0" w:beforeAutospacing="0" w:after="0" w:afterAutospacing="0" w:line="159" w:lineRule="atLeast"/>
        <w:jc w:val="both"/>
        <w:textAlignment w:val="baseline"/>
        <w:rPr>
          <w:rFonts w:ascii="Verdana" w:hAnsi="Verdana" w:cs="Arial"/>
          <w:color w:val="0A2229"/>
        </w:rPr>
      </w:pPr>
      <w:r w:rsidRPr="00192C2E">
        <w:rPr>
          <w:rFonts w:ascii="Verdana" w:hAnsi="Verdana" w:cs="Arial"/>
          <w:color w:val="000000"/>
          <w:bdr w:val="none" w:sz="0" w:space="0" w:color="auto" w:frame="1"/>
        </w:rPr>
        <w:t>    В состоянии покоя при здоровом сердце наблюдается оптимальная частота сердечных сокращений (пульс). Оказывается, достигается она лишь при соотношении длительности систолы, диастолы и всего сердечного цикла как 0,382 / 0,618 / 1.</w:t>
      </w:r>
    </w:p>
    <w:p w:rsidR="00394E7C" w:rsidRPr="00192C2E" w:rsidRDefault="00394E7C" w:rsidP="00394E7C">
      <w:pPr>
        <w:pStyle w:val="a4"/>
        <w:spacing w:before="0" w:beforeAutospacing="0" w:after="0" w:afterAutospacing="0" w:line="159" w:lineRule="atLeast"/>
        <w:jc w:val="both"/>
        <w:textAlignment w:val="baseline"/>
        <w:rPr>
          <w:rFonts w:ascii="Verdana" w:hAnsi="Verdana" w:cs="Arial"/>
          <w:color w:val="0A2229"/>
        </w:rPr>
      </w:pPr>
      <w:r w:rsidRPr="00192C2E">
        <w:rPr>
          <w:rFonts w:ascii="Verdana" w:hAnsi="Verdana" w:cs="Arial"/>
          <w:color w:val="000000"/>
          <w:bdr w:val="none" w:sz="0" w:space="0" w:color="auto" w:frame="1"/>
        </w:rPr>
        <w:t>    Таким образом, универсальные числа - 0,382 и 0,618 - характеризуют гармонию противоположных состояний параметров в золотом режиме кровоснабжения.</w:t>
      </w:r>
    </w:p>
    <w:p w:rsidR="00394E7C" w:rsidRPr="00192C2E" w:rsidRDefault="00394E7C" w:rsidP="00394E7C">
      <w:pPr>
        <w:pStyle w:val="a4"/>
        <w:spacing w:before="0" w:beforeAutospacing="0" w:after="0" w:afterAutospacing="0" w:line="159" w:lineRule="atLeast"/>
        <w:jc w:val="both"/>
        <w:textAlignment w:val="baseline"/>
        <w:rPr>
          <w:rFonts w:ascii="Verdana" w:hAnsi="Verdana" w:cs="Arial"/>
          <w:color w:val="000000"/>
          <w:bdr w:val="none" w:sz="0" w:space="0" w:color="auto" w:frame="1"/>
        </w:rPr>
      </w:pPr>
      <w:r w:rsidRPr="00192C2E">
        <w:rPr>
          <w:rFonts w:ascii="Verdana" w:hAnsi="Verdana" w:cs="Arial"/>
          <w:color w:val="000000"/>
          <w:bdr w:val="none" w:sz="0" w:space="0" w:color="auto" w:frame="1"/>
        </w:rPr>
        <w:t>   «Золотая гармония является математической идеей предельного совершенства, воплощённой природой в сердечных и, по-видимому, во многих других биосистемах», - В. Д. Цветков.</w:t>
      </w:r>
    </w:p>
    <w:p w:rsidR="00192C2E" w:rsidRPr="00192C2E" w:rsidRDefault="00192C2E" w:rsidP="00394E7C">
      <w:pPr>
        <w:pStyle w:val="a4"/>
        <w:spacing w:before="0" w:beforeAutospacing="0" w:after="0" w:afterAutospacing="0" w:line="159" w:lineRule="atLeast"/>
        <w:jc w:val="both"/>
        <w:textAlignment w:val="baseline"/>
        <w:rPr>
          <w:rFonts w:ascii="Verdana" w:hAnsi="Verdana" w:cs="Arial"/>
          <w:color w:val="0A2229"/>
        </w:rPr>
      </w:pPr>
      <w:r w:rsidRPr="00192C2E">
        <w:rPr>
          <w:rFonts w:ascii="Verdana" w:hAnsi="Verdana" w:cs="Arial"/>
          <w:noProof/>
          <w:color w:val="000000"/>
        </w:rPr>
        <w:lastRenderedPageBreak/>
        <w:drawing>
          <wp:anchor distT="0" distB="0" distL="0" distR="0" simplePos="0" relativeHeight="251658752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-528320</wp:posOffset>
            </wp:positionV>
            <wp:extent cx="6216650" cy="2330450"/>
            <wp:effectExtent l="19050" t="0" r="0" b="0"/>
            <wp:wrapSquare wrapText="bothSides"/>
            <wp:docPr id="4" name="Рисунок 5" descr="http://cp-pressa.info/images/DS/DS_08/081303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cp-pressa.info/images/DS/DS_08/08130304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6650" cy="2330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94E7C" w:rsidRPr="00192C2E" w:rsidRDefault="00394E7C" w:rsidP="00394E7C">
      <w:pPr>
        <w:pStyle w:val="a4"/>
        <w:spacing w:before="0" w:beforeAutospacing="0" w:after="0" w:afterAutospacing="0" w:line="159" w:lineRule="atLeast"/>
        <w:jc w:val="both"/>
        <w:textAlignment w:val="baseline"/>
        <w:rPr>
          <w:rFonts w:ascii="Verdana" w:hAnsi="Verdana" w:cs="Arial"/>
          <w:color w:val="0A2229"/>
        </w:rPr>
      </w:pPr>
      <w:r w:rsidRPr="00192C2E">
        <w:rPr>
          <w:rFonts w:ascii="Verdana" w:hAnsi="Verdana" w:cs="Arial"/>
          <w:color w:val="000000"/>
          <w:bdr w:val="none" w:sz="0" w:space="0" w:color="auto" w:frame="1"/>
        </w:rPr>
        <w:t xml:space="preserve">    Очевидно, работа </w:t>
      </w:r>
      <w:proofErr w:type="spellStart"/>
      <w:proofErr w:type="gramStart"/>
      <w:r w:rsidRPr="00192C2E">
        <w:rPr>
          <w:rFonts w:ascii="Verdana" w:hAnsi="Verdana" w:cs="Arial"/>
          <w:color w:val="000000"/>
          <w:bdr w:val="none" w:sz="0" w:space="0" w:color="auto" w:frame="1"/>
        </w:rPr>
        <w:t>сердечно-сосудистой</w:t>
      </w:r>
      <w:proofErr w:type="spellEnd"/>
      <w:proofErr w:type="gramEnd"/>
      <w:r w:rsidRPr="00192C2E">
        <w:rPr>
          <w:rFonts w:ascii="Verdana" w:hAnsi="Verdana" w:cs="Arial"/>
          <w:color w:val="000000"/>
          <w:bdr w:val="none" w:sz="0" w:space="0" w:color="auto" w:frame="1"/>
        </w:rPr>
        <w:t xml:space="preserve"> системы по законам золотой пропорции обеспечивает гармоническое функционирование всего организма. Но ведь сердечная деятельность органически связана с высшей нервной деятельностью, с работой мозга! Оказывается, мыслит человек тоже по Золотому правилу!</w:t>
      </w:r>
    </w:p>
    <w:p w:rsidR="00394E7C" w:rsidRPr="00192C2E" w:rsidRDefault="00394E7C" w:rsidP="00394E7C">
      <w:pPr>
        <w:pStyle w:val="a4"/>
        <w:spacing w:before="0" w:beforeAutospacing="0" w:after="0" w:afterAutospacing="0" w:line="159" w:lineRule="atLeast"/>
        <w:jc w:val="both"/>
        <w:textAlignment w:val="baseline"/>
        <w:rPr>
          <w:rFonts w:ascii="Verdana" w:hAnsi="Verdana" w:cs="Arial"/>
          <w:color w:val="0A2229"/>
        </w:rPr>
      </w:pPr>
      <w:r w:rsidRPr="00192C2E">
        <w:rPr>
          <w:rFonts w:ascii="Verdana" w:hAnsi="Verdana" w:cs="Arial"/>
          <w:color w:val="000000"/>
          <w:bdr w:val="none" w:sz="0" w:space="0" w:color="auto" w:frame="1"/>
        </w:rPr>
        <w:t>    С помощью электроэнцефалограммы можно регистрировать колебания человеческого мозга, причем при разном уровне активности наш мозг работает на разных частотах:</w:t>
      </w:r>
    </w:p>
    <w:p w:rsidR="00394E7C" w:rsidRPr="00192C2E" w:rsidRDefault="00394E7C" w:rsidP="00394E7C">
      <w:pPr>
        <w:pStyle w:val="a4"/>
        <w:spacing w:before="0" w:beforeAutospacing="0" w:after="0" w:afterAutospacing="0" w:line="159" w:lineRule="atLeast"/>
        <w:jc w:val="both"/>
        <w:textAlignment w:val="baseline"/>
        <w:rPr>
          <w:rFonts w:ascii="Verdana" w:hAnsi="Verdana" w:cs="Arial"/>
          <w:color w:val="0A2229"/>
        </w:rPr>
      </w:pPr>
      <w:r w:rsidRPr="00192C2E">
        <w:rPr>
          <w:rFonts w:ascii="Verdana" w:hAnsi="Verdana" w:cs="Arial"/>
          <w:color w:val="000000"/>
          <w:bdr w:val="none" w:sz="0" w:space="0" w:color="auto" w:frame="1"/>
        </w:rPr>
        <w:t>     Изменения активации мозга происходят не непрерывно, а только дискретно, скачками, от одного уровня к другому. Каждому состоянию мозга соответствуют свои специфические волны электрических колебаний.</w:t>
      </w:r>
    </w:p>
    <w:p w:rsidR="00394E7C" w:rsidRPr="00192C2E" w:rsidRDefault="00394E7C" w:rsidP="00394E7C">
      <w:pPr>
        <w:pStyle w:val="a4"/>
        <w:spacing w:before="0" w:beforeAutospacing="0" w:after="0" w:afterAutospacing="0" w:line="159" w:lineRule="atLeast"/>
        <w:jc w:val="both"/>
        <w:textAlignment w:val="baseline"/>
        <w:rPr>
          <w:rFonts w:ascii="Verdana" w:hAnsi="Verdana" w:cs="Arial"/>
          <w:color w:val="0A2229"/>
        </w:rPr>
      </w:pPr>
      <w:r w:rsidRPr="00192C2E">
        <w:rPr>
          <w:rFonts w:ascii="Verdana" w:hAnsi="Verdana" w:cs="Arial"/>
          <w:color w:val="000000"/>
          <w:bdr w:val="none" w:sz="0" w:space="0" w:color="auto" w:frame="1"/>
        </w:rPr>
        <w:t>     Для сравнения представим ряд Фибоначчи, на основе которого определяется Золотое сечение: 0, 1, 1, 2, 3, 5, 8, 13, 21, 34, 55 …. - как видим, значения числового ряда, отражающего диапазон колебаний излучений мозга, очень близки к последовательности Фибоначчи.</w:t>
      </w:r>
    </w:p>
    <w:p w:rsidR="00394E7C" w:rsidRPr="00192C2E" w:rsidRDefault="00394E7C" w:rsidP="00192C2E">
      <w:pPr>
        <w:pStyle w:val="a4"/>
        <w:spacing w:before="0" w:beforeAutospacing="0" w:after="0" w:afterAutospacing="0" w:line="159" w:lineRule="atLeast"/>
        <w:jc w:val="both"/>
        <w:textAlignment w:val="baseline"/>
        <w:rPr>
          <w:rFonts w:ascii="Verdana" w:hAnsi="Verdana" w:cs="Arial"/>
          <w:color w:val="0A2229"/>
        </w:rPr>
      </w:pPr>
      <w:r w:rsidRPr="00192C2E">
        <w:rPr>
          <w:rFonts w:ascii="Verdana" w:hAnsi="Verdana" w:cs="Arial"/>
          <w:color w:val="000000"/>
          <w:bdr w:val="none" w:sz="0" w:space="0" w:color="auto" w:frame="1"/>
        </w:rPr>
        <w:t xml:space="preserve">Выходит, что система электрических колебаний мозга представляет собой свертывающуюся во времени спираль геометрической прогрессии, с нарастающей частотой колебаний каждого </w:t>
      </w:r>
      <w:r w:rsidR="00192C2E" w:rsidRPr="00192C2E">
        <w:rPr>
          <w:rFonts w:ascii="Verdana" w:hAnsi="Verdana" w:cs="Arial"/>
          <w:noProof/>
          <w:color w:val="000000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16510</wp:posOffset>
            </wp:positionH>
            <wp:positionV relativeFrom="paragraph">
              <wp:posOffset>156210</wp:posOffset>
            </wp:positionV>
            <wp:extent cx="4037965" cy="2241550"/>
            <wp:effectExtent l="19050" t="0" r="635" b="0"/>
            <wp:wrapTight wrapText="bothSides">
              <wp:wrapPolygon edited="0">
                <wp:start x="-102" y="0"/>
                <wp:lineTo x="-102" y="21478"/>
                <wp:lineTo x="21603" y="21478"/>
                <wp:lineTo x="21603" y="0"/>
                <wp:lineTo x="-102" y="0"/>
              </wp:wrapPolygon>
            </wp:wrapTight>
            <wp:docPr id="10" name="Рисунок 10" descr="http://cp-pressa.info/images/DS/DS_08/081303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cp-pressa.info/images/DS/DS_08/08130303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7965" cy="224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2C2E">
        <w:rPr>
          <w:rFonts w:ascii="Verdana" w:hAnsi="Verdana" w:cs="Arial"/>
          <w:color w:val="000000"/>
          <w:bdr w:val="none" w:sz="0" w:space="0" w:color="auto" w:frame="1"/>
        </w:rPr>
        <w:t>последующего дискретного уровня деятельности мозга.</w:t>
      </w:r>
    </w:p>
    <w:p w:rsidR="00394E7C" w:rsidRPr="00192C2E" w:rsidRDefault="00394E7C" w:rsidP="00192C2E">
      <w:pPr>
        <w:pStyle w:val="a4"/>
        <w:spacing w:before="0" w:beforeAutospacing="0" w:after="0" w:afterAutospacing="0" w:line="159" w:lineRule="atLeast"/>
        <w:jc w:val="both"/>
        <w:textAlignment w:val="baseline"/>
        <w:rPr>
          <w:rFonts w:ascii="Verdana" w:hAnsi="Verdana" w:cs="Arial"/>
          <w:color w:val="0A2229"/>
        </w:rPr>
      </w:pPr>
      <w:r w:rsidRPr="00192C2E">
        <w:rPr>
          <w:rFonts w:ascii="Verdana" w:hAnsi="Verdana" w:cs="Arial"/>
          <w:color w:val="000000"/>
          <w:bdr w:val="none" w:sz="0" w:space="0" w:color="auto" w:frame="1"/>
        </w:rPr>
        <w:t xml:space="preserve">Исходя из вышесказанного, встает вопрос: проявление Золотого сечения во многих объектах живой природы является не случайным, а если так, то должно быть какое-то объяснение этому явлению. </w:t>
      </w:r>
      <w:proofErr w:type="gramStart"/>
      <w:r w:rsidRPr="00192C2E">
        <w:rPr>
          <w:rFonts w:ascii="Verdana" w:hAnsi="Verdana" w:cs="Arial"/>
          <w:color w:val="000000"/>
          <w:bdr w:val="none" w:sz="0" w:space="0" w:color="auto" w:frame="1"/>
        </w:rPr>
        <w:t>Оказывается, с точки зрения неравновесной термодинамики, основоположником которой считается известный физик современности Илья Романович Пригожин, существует принцип минимума диссипации (рассеяния) энергии: если возможно множество сценариев протекания процесса, согласных с законами сохранения и связями, наложенными на систему, то в реальности процесс протекает по сценарию, которому отвечает минимальное рассеяние энергии, то есть минимальный прирост энтропии.</w:t>
      </w:r>
      <w:proofErr w:type="gramEnd"/>
    </w:p>
    <w:p w:rsidR="00394E7C" w:rsidRPr="00192C2E" w:rsidRDefault="00394E7C" w:rsidP="00394E7C">
      <w:pPr>
        <w:pStyle w:val="a4"/>
        <w:spacing w:before="0" w:beforeAutospacing="0" w:after="0" w:afterAutospacing="0" w:line="159" w:lineRule="atLeast"/>
        <w:jc w:val="both"/>
        <w:textAlignment w:val="baseline"/>
        <w:rPr>
          <w:rFonts w:ascii="Verdana" w:hAnsi="Verdana" w:cs="Arial"/>
          <w:color w:val="0A2229"/>
        </w:rPr>
      </w:pPr>
      <w:r w:rsidRPr="00192C2E">
        <w:rPr>
          <w:rFonts w:ascii="Verdana" w:hAnsi="Verdana" w:cs="Arial"/>
          <w:color w:val="000000"/>
          <w:bdr w:val="none" w:sz="0" w:space="0" w:color="auto" w:frame="1"/>
        </w:rPr>
        <w:lastRenderedPageBreak/>
        <w:t>  </w:t>
      </w:r>
      <w:r w:rsidRPr="00192C2E">
        <w:rPr>
          <w:rStyle w:val="apple-converted-space"/>
          <w:rFonts w:ascii="Verdana" w:hAnsi="Verdana" w:cs="Arial"/>
          <w:i/>
          <w:iCs/>
          <w:color w:val="0000FF"/>
          <w:bdr w:val="none" w:sz="0" w:space="0" w:color="auto" w:frame="1"/>
        </w:rPr>
        <w:t> </w:t>
      </w:r>
      <w:r w:rsidRPr="00192C2E">
        <w:rPr>
          <w:rStyle w:val="a8"/>
          <w:rFonts w:ascii="Verdana" w:hAnsi="Verdana" w:cs="Arial"/>
          <w:color w:val="0000FF"/>
          <w:bdr w:val="none" w:sz="0" w:space="0" w:color="auto" w:frame="1"/>
        </w:rPr>
        <w:t>«…Совершенствование есть Вечный процесс эволюции, и критерием совершенствования есть уменьшение энтропии порядка, а это значит, чем совершеннее структура, чем выше уровень баланса (Гармонии), тем ниже энтропия порядка» (Откровения людям Нового века - п. 21 от</w:t>
      </w:r>
      <w:r w:rsidRPr="00192C2E">
        <w:rPr>
          <w:rStyle w:val="apple-converted-space"/>
          <w:rFonts w:ascii="Verdana" w:hAnsi="Verdana" w:cs="Arial"/>
          <w:i/>
          <w:iCs/>
          <w:color w:val="0000FF"/>
          <w:bdr w:val="none" w:sz="0" w:space="0" w:color="auto" w:frame="1"/>
        </w:rPr>
        <w:t> </w:t>
      </w:r>
      <w:hyperlink r:id="rId19" w:tgtFrame="_blank" w:history="1">
        <w:r w:rsidRPr="00192C2E">
          <w:rPr>
            <w:rStyle w:val="a3"/>
            <w:rFonts w:ascii="Verdana" w:hAnsi="Verdana" w:cs="Arial"/>
            <w:i/>
            <w:iCs/>
            <w:color w:val="006699"/>
            <w:u w:val="none"/>
            <w:bdr w:val="none" w:sz="0" w:space="0" w:color="auto" w:frame="1"/>
          </w:rPr>
          <w:t>04.06.2008 г.</w:t>
        </w:r>
      </w:hyperlink>
      <w:r w:rsidRPr="00192C2E">
        <w:rPr>
          <w:rStyle w:val="a8"/>
          <w:rFonts w:ascii="Verdana" w:hAnsi="Verdana" w:cs="Arial"/>
          <w:color w:val="0000FF"/>
          <w:bdr w:val="none" w:sz="0" w:space="0" w:color="auto" w:frame="1"/>
        </w:rPr>
        <w:t>).</w:t>
      </w:r>
    </w:p>
    <w:p w:rsidR="00394E7C" w:rsidRPr="00192C2E" w:rsidRDefault="00394E7C" w:rsidP="00394E7C">
      <w:pPr>
        <w:pStyle w:val="a4"/>
        <w:spacing w:before="0" w:beforeAutospacing="0" w:after="0" w:afterAutospacing="0" w:line="159" w:lineRule="atLeast"/>
        <w:jc w:val="both"/>
        <w:textAlignment w:val="baseline"/>
        <w:rPr>
          <w:rFonts w:ascii="Verdana" w:hAnsi="Verdana" w:cs="Arial"/>
          <w:color w:val="0A2229"/>
        </w:rPr>
      </w:pPr>
      <w:r w:rsidRPr="00192C2E">
        <w:rPr>
          <w:rFonts w:ascii="Verdana" w:hAnsi="Verdana" w:cs="Arial"/>
          <w:color w:val="000000"/>
          <w:bdr w:val="none" w:sz="0" w:space="0" w:color="auto" w:frame="1"/>
        </w:rPr>
        <w:t>   Этот принцип предусматривает максимальную экономию энергии и в своей основе исходит из принципа наименьшего действия. Примером такого сценария являются все явления живой природы, протекающие по Золотой пропорции или в соответствии с числами Фибоначчи.</w:t>
      </w:r>
    </w:p>
    <w:p w:rsidR="00394E7C" w:rsidRPr="00192C2E" w:rsidRDefault="00394E7C" w:rsidP="00394E7C">
      <w:pPr>
        <w:pStyle w:val="a4"/>
        <w:spacing w:before="0" w:beforeAutospacing="0" w:after="0" w:afterAutospacing="0" w:line="159" w:lineRule="atLeast"/>
        <w:jc w:val="both"/>
        <w:textAlignment w:val="baseline"/>
        <w:rPr>
          <w:rFonts w:ascii="Verdana" w:hAnsi="Verdana" w:cs="Arial"/>
          <w:color w:val="0A2229"/>
        </w:rPr>
      </w:pPr>
      <w:r w:rsidRPr="00192C2E">
        <w:rPr>
          <w:rFonts w:ascii="Verdana" w:hAnsi="Verdana" w:cs="Arial"/>
          <w:color w:val="000000"/>
          <w:bdr w:val="none" w:sz="0" w:space="0" w:color="auto" w:frame="1"/>
        </w:rPr>
        <w:t xml:space="preserve">     Например, работая в Золотом режиме, сердечная мышца тратит минимальное количество энергии на выполнение своей роли. Поскольку описанное гармоничное состояние проявляется чаще в состоянии покоя, то нетрудно догадаться, что организм как бы тяготеет к наиболее энергетически выгодному, «золотому» состоянию. Далее именно в соответствии с принципом </w:t>
      </w:r>
      <w:proofErr w:type="spellStart"/>
      <w:r w:rsidRPr="00192C2E">
        <w:rPr>
          <w:rFonts w:ascii="Verdana" w:hAnsi="Verdana" w:cs="Arial"/>
          <w:color w:val="000000"/>
          <w:bdr w:val="none" w:sz="0" w:space="0" w:color="auto" w:frame="1"/>
        </w:rPr>
        <w:t>энергооптимальности</w:t>
      </w:r>
      <w:proofErr w:type="spellEnd"/>
      <w:r w:rsidRPr="00192C2E">
        <w:rPr>
          <w:rFonts w:ascii="Verdana" w:hAnsi="Verdana" w:cs="Arial"/>
          <w:color w:val="000000"/>
          <w:bdr w:val="none" w:sz="0" w:space="0" w:color="auto" w:frame="1"/>
        </w:rPr>
        <w:t xml:space="preserve"> совокупности «простых» сердечных систем входят в </w:t>
      </w:r>
      <w:proofErr w:type="gramStart"/>
      <w:r w:rsidRPr="00192C2E">
        <w:rPr>
          <w:rFonts w:ascii="Verdana" w:hAnsi="Verdana" w:cs="Arial"/>
          <w:color w:val="000000"/>
          <w:bdr w:val="none" w:sz="0" w:space="0" w:color="auto" w:frame="1"/>
        </w:rPr>
        <w:t>сложную</w:t>
      </w:r>
      <w:proofErr w:type="gramEnd"/>
      <w:r w:rsidRPr="00192C2E">
        <w:rPr>
          <w:rFonts w:ascii="Verdana" w:hAnsi="Verdana" w:cs="Arial"/>
          <w:color w:val="000000"/>
          <w:bdr w:val="none" w:sz="0" w:space="0" w:color="auto" w:frame="1"/>
        </w:rPr>
        <w:t xml:space="preserve"> </w:t>
      </w:r>
      <w:proofErr w:type="spellStart"/>
      <w:r w:rsidRPr="00192C2E">
        <w:rPr>
          <w:rFonts w:ascii="Verdana" w:hAnsi="Verdana" w:cs="Arial"/>
          <w:color w:val="000000"/>
          <w:bdr w:val="none" w:sz="0" w:space="0" w:color="auto" w:frame="1"/>
        </w:rPr>
        <w:t>кардиосистему</w:t>
      </w:r>
      <w:proofErr w:type="spellEnd"/>
      <w:r w:rsidRPr="00192C2E">
        <w:rPr>
          <w:rFonts w:ascii="Verdana" w:hAnsi="Verdana" w:cs="Arial"/>
          <w:color w:val="000000"/>
          <w:bdr w:val="none" w:sz="0" w:space="0" w:color="auto" w:frame="1"/>
        </w:rPr>
        <w:t xml:space="preserve"> всего организма.</w:t>
      </w:r>
    </w:p>
    <w:p w:rsidR="00394E7C" w:rsidRPr="00192C2E" w:rsidRDefault="00192C2E" w:rsidP="00394E7C">
      <w:pPr>
        <w:pStyle w:val="a4"/>
        <w:spacing w:before="0" w:beforeAutospacing="0" w:after="0" w:afterAutospacing="0" w:line="159" w:lineRule="atLeast"/>
        <w:jc w:val="both"/>
        <w:textAlignment w:val="baseline"/>
        <w:rPr>
          <w:rFonts w:ascii="Verdana" w:hAnsi="Verdana" w:cs="Arial"/>
          <w:color w:val="0A2229"/>
        </w:rPr>
      </w:pPr>
      <w:r>
        <w:rPr>
          <w:rFonts w:ascii="Verdana" w:hAnsi="Verdana" w:cs="Arial"/>
          <w:noProof/>
          <w:color w:val="000000"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181610</wp:posOffset>
            </wp:positionH>
            <wp:positionV relativeFrom="paragraph">
              <wp:posOffset>-419100</wp:posOffset>
            </wp:positionV>
            <wp:extent cx="3511550" cy="2599690"/>
            <wp:effectExtent l="19050" t="0" r="0" b="0"/>
            <wp:wrapTight wrapText="bothSides">
              <wp:wrapPolygon edited="0">
                <wp:start x="-117" y="0"/>
                <wp:lineTo x="-117" y="21368"/>
                <wp:lineTo x="21561" y="21368"/>
                <wp:lineTo x="21561" y="0"/>
                <wp:lineTo x="-117" y="0"/>
              </wp:wrapPolygon>
            </wp:wrapTight>
            <wp:docPr id="11" name="Рисунок 11" descr="http://cp-pressa.info/images/DS/DS_08/081303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cp-pressa.info/images/DS/DS_08/08130307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0" cy="2599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94E7C" w:rsidRPr="00192C2E">
        <w:rPr>
          <w:rFonts w:ascii="Verdana" w:hAnsi="Verdana" w:cs="Arial"/>
          <w:color w:val="000000"/>
          <w:bdr w:val="none" w:sz="0" w:space="0" w:color="auto" w:frame="1"/>
        </w:rPr>
        <w:t>     Структура эритроцита - главного переносчика жизненно необходимого кислорода - построена по принципу экономии энергии на доставку газов. Даже растительные организмы имеют спиралевидное строение стебля и такое же расположение листьев с целью сэкономить: за короткое время получить максимальное количество солнечной энергии.</w:t>
      </w:r>
    </w:p>
    <w:p w:rsidR="00394E7C" w:rsidRPr="00192C2E" w:rsidRDefault="00394E7C" w:rsidP="00394E7C">
      <w:pPr>
        <w:pStyle w:val="a4"/>
        <w:spacing w:before="0" w:beforeAutospacing="0" w:after="0" w:afterAutospacing="0" w:line="159" w:lineRule="atLeast"/>
        <w:jc w:val="both"/>
        <w:textAlignment w:val="baseline"/>
        <w:rPr>
          <w:rFonts w:ascii="Verdana" w:hAnsi="Verdana" w:cs="Arial"/>
          <w:color w:val="0A2229"/>
        </w:rPr>
      </w:pPr>
      <w:r w:rsidRPr="00192C2E">
        <w:rPr>
          <w:rFonts w:ascii="Verdana" w:hAnsi="Verdana" w:cs="Arial"/>
          <w:color w:val="000000"/>
          <w:bdr w:val="none" w:sz="0" w:space="0" w:color="auto" w:frame="1"/>
        </w:rPr>
        <w:t>     Итак, золотая пропорция - точка геометрического равновесия в отношении и целого с его частями, и самих частей. А, следовательно, некая константа, идеальная для развития объекта, системы или процесса.</w:t>
      </w:r>
    </w:p>
    <w:p w:rsidR="00394E7C" w:rsidRPr="00192C2E" w:rsidRDefault="00394E7C" w:rsidP="00394E7C">
      <w:pPr>
        <w:pStyle w:val="a4"/>
        <w:spacing w:before="0" w:beforeAutospacing="0" w:after="0" w:afterAutospacing="0" w:line="159" w:lineRule="atLeast"/>
        <w:jc w:val="both"/>
        <w:textAlignment w:val="baseline"/>
        <w:rPr>
          <w:rFonts w:ascii="Verdana" w:hAnsi="Verdana" w:cs="Arial"/>
          <w:color w:val="0A2229"/>
        </w:rPr>
      </w:pPr>
      <w:r w:rsidRPr="00192C2E">
        <w:rPr>
          <w:rFonts w:ascii="Verdana" w:hAnsi="Verdana" w:cs="Arial"/>
          <w:color w:val="000000"/>
          <w:bdr w:val="none" w:sz="0" w:space="0" w:color="auto" w:frame="1"/>
        </w:rPr>
        <w:t>     Отражая совершенство и красоту внешних и внутренних (духовных) проявлений человека, Золотое сечение есть Канон Мира низких частот вибрации.</w:t>
      </w:r>
    </w:p>
    <w:p w:rsidR="00394E7C" w:rsidRPr="00192C2E" w:rsidRDefault="00394E7C" w:rsidP="00394E7C">
      <w:pPr>
        <w:pStyle w:val="a4"/>
        <w:spacing w:before="0" w:beforeAutospacing="0" w:after="0" w:afterAutospacing="0" w:line="159" w:lineRule="atLeast"/>
        <w:jc w:val="both"/>
        <w:textAlignment w:val="baseline"/>
        <w:rPr>
          <w:rFonts w:ascii="Verdana" w:hAnsi="Verdana" w:cs="Arial"/>
          <w:color w:val="0A2229"/>
        </w:rPr>
      </w:pPr>
      <w:r w:rsidRPr="00192C2E">
        <w:rPr>
          <w:rFonts w:ascii="Verdana" w:hAnsi="Verdana" w:cs="Arial"/>
          <w:color w:val="000000"/>
          <w:bdr w:val="none" w:sz="0" w:space="0" w:color="auto" w:frame="1"/>
        </w:rPr>
        <w:t>  </w:t>
      </w:r>
      <w:r w:rsidRPr="00192C2E">
        <w:rPr>
          <w:rStyle w:val="apple-converted-space"/>
          <w:rFonts w:ascii="Verdana" w:hAnsi="Verdana" w:cs="Arial"/>
          <w:color w:val="000000"/>
          <w:bdr w:val="none" w:sz="0" w:space="0" w:color="auto" w:frame="1"/>
        </w:rPr>
        <w:t> </w:t>
      </w:r>
      <w:r w:rsidRPr="00192C2E">
        <w:rPr>
          <w:rStyle w:val="a8"/>
          <w:rFonts w:ascii="Verdana" w:hAnsi="Verdana" w:cs="Arial"/>
          <w:color w:val="0000FF"/>
          <w:bdr w:val="none" w:sz="0" w:space="0" w:color="auto" w:frame="1"/>
        </w:rPr>
        <w:t>«…</w:t>
      </w:r>
      <w:proofErr w:type="spellStart"/>
      <w:r w:rsidRPr="00192C2E">
        <w:rPr>
          <w:rStyle w:val="a8"/>
          <w:rFonts w:ascii="Verdana" w:hAnsi="Verdana" w:cs="Arial"/>
          <w:color w:val="0000FF"/>
          <w:bdr w:val="none" w:sz="0" w:space="0" w:color="auto" w:frame="1"/>
        </w:rPr>
        <w:t>Со-Знание</w:t>
      </w:r>
      <w:proofErr w:type="spellEnd"/>
      <w:r w:rsidRPr="00192C2E">
        <w:rPr>
          <w:rStyle w:val="a8"/>
          <w:rFonts w:ascii="Verdana" w:hAnsi="Verdana" w:cs="Arial"/>
          <w:color w:val="0000FF"/>
          <w:bdr w:val="none" w:sz="0" w:space="0" w:color="auto" w:frame="1"/>
        </w:rPr>
        <w:t xml:space="preserve"> человека управляется и имеет два вектора развития, что определяет путь развития каждого индивидуума, каждой Сущности и всего этноса Земли в целом» (Откровения людям Нового века - п. 3 от</w:t>
      </w:r>
      <w:r w:rsidRPr="00192C2E">
        <w:rPr>
          <w:rStyle w:val="apple-converted-space"/>
          <w:rFonts w:ascii="Verdana" w:hAnsi="Verdana" w:cs="Arial"/>
          <w:i/>
          <w:iCs/>
          <w:color w:val="0000FF"/>
          <w:bdr w:val="none" w:sz="0" w:space="0" w:color="auto" w:frame="1"/>
        </w:rPr>
        <w:t> </w:t>
      </w:r>
      <w:hyperlink r:id="rId21" w:tgtFrame="_blank" w:history="1">
        <w:r w:rsidRPr="00192C2E">
          <w:rPr>
            <w:rStyle w:val="a3"/>
            <w:rFonts w:ascii="Verdana" w:hAnsi="Verdana" w:cs="Arial"/>
            <w:i/>
            <w:iCs/>
            <w:color w:val="006699"/>
            <w:u w:val="none"/>
            <w:bdr w:val="none" w:sz="0" w:space="0" w:color="auto" w:frame="1"/>
          </w:rPr>
          <w:t>26.03.2008 г</w:t>
        </w:r>
      </w:hyperlink>
      <w:r w:rsidRPr="00192C2E">
        <w:rPr>
          <w:rStyle w:val="a8"/>
          <w:rFonts w:ascii="Verdana" w:hAnsi="Verdana" w:cs="Arial"/>
          <w:color w:val="0000FF"/>
          <w:bdr w:val="none" w:sz="0" w:space="0" w:color="auto" w:frame="1"/>
        </w:rPr>
        <w:t>.)</w:t>
      </w:r>
      <w:r w:rsidRPr="00192C2E">
        <w:rPr>
          <w:rFonts w:ascii="Verdana" w:hAnsi="Verdana" w:cs="Arial"/>
          <w:color w:val="000000"/>
          <w:bdr w:val="none" w:sz="0" w:space="0" w:color="auto" w:frame="1"/>
        </w:rPr>
        <w:t>.</w:t>
      </w:r>
    </w:p>
    <w:p w:rsidR="00394E7C" w:rsidRPr="00192C2E" w:rsidRDefault="00394E7C" w:rsidP="00394E7C">
      <w:pPr>
        <w:pStyle w:val="a4"/>
        <w:spacing w:before="0" w:beforeAutospacing="0" w:after="0" w:afterAutospacing="0" w:line="159" w:lineRule="atLeast"/>
        <w:jc w:val="both"/>
        <w:textAlignment w:val="baseline"/>
        <w:rPr>
          <w:rFonts w:ascii="Verdana" w:hAnsi="Verdana" w:cs="Arial"/>
          <w:color w:val="0A2229"/>
        </w:rPr>
      </w:pPr>
      <w:r w:rsidRPr="00192C2E">
        <w:rPr>
          <w:rFonts w:ascii="Verdana" w:hAnsi="Verdana" w:cs="Arial"/>
          <w:color w:val="000000"/>
          <w:bdr w:val="none" w:sz="0" w:space="0" w:color="auto" w:frame="1"/>
        </w:rPr>
        <w:t>  </w:t>
      </w:r>
      <w:r w:rsidRPr="00192C2E">
        <w:rPr>
          <w:rStyle w:val="apple-converted-space"/>
          <w:rFonts w:ascii="Verdana" w:hAnsi="Verdana" w:cs="Arial"/>
          <w:color w:val="000000"/>
          <w:bdr w:val="none" w:sz="0" w:space="0" w:color="auto" w:frame="1"/>
        </w:rPr>
        <w:t> </w:t>
      </w:r>
      <w:r w:rsidRPr="00192C2E">
        <w:rPr>
          <w:rStyle w:val="a8"/>
          <w:rFonts w:ascii="Verdana" w:hAnsi="Verdana" w:cs="Arial"/>
          <w:color w:val="0000FF"/>
          <w:bdr w:val="none" w:sz="0" w:space="0" w:color="auto" w:frame="1"/>
        </w:rPr>
        <w:t>«Горизонтальный вектор предопределяет характер развития Сущности в материальном плане, вертикальный вектор определяет путь возвышения или стремления к Богу» (Откровения людям Нового века - п. 4 от 26.03.2008 г.).</w:t>
      </w:r>
    </w:p>
    <w:p w:rsidR="00394E7C" w:rsidRPr="00192C2E" w:rsidRDefault="00394E7C" w:rsidP="00394E7C">
      <w:pPr>
        <w:pStyle w:val="a4"/>
        <w:spacing w:before="0" w:beforeAutospacing="0" w:after="0" w:afterAutospacing="0" w:line="159" w:lineRule="atLeast"/>
        <w:jc w:val="both"/>
        <w:textAlignment w:val="baseline"/>
        <w:rPr>
          <w:rFonts w:ascii="Verdana" w:hAnsi="Verdana" w:cs="Arial"/>
          <w:color w:val="0A2229"/>
        </w:rPr>
      </w:pPr>
      <w:r w:rsidRPr="00192C2E">
        <w:rPr>
          <w:rFonts w:ascii="Verdana" w:hAnsi="Verdana" w:cs="Arial"/>
          <w:color w:val="000000"/>
          <w:bdr w:val="none" w:sz="0" w:space="0" w:color="auto" w:frame="1"/>
        </w:rPr>
        <w:t>   </w:t>
      </w:r>
      <w:r w:rsidRPr="00192C2E">
        <w:rPr>
          <w:rStyle w:val="a8"/>
          <w:rFonts w:ascii="Verdana" w:hAnsi="Verdana" w:cs="Arial"/>
          <w:color w:val="0000FF"/>
          <w:bdr w:val="none" w:sz="0" w:space="0" w:color="auto" w:frame="1"/>
        </w:rPr>
        <w:t>«Оптимальное соотношение между векторами Духа и Материи (вертикальным и горизонтальным) есть Золотое сечение, определяющее уровень развития Со-Знания человека в Мире плотной энергии» (Откровения Людям Нового века - п. 14 от 26.03.2008 г.).</w:t>
      </w:r>
    </w:p>
    <w:p w:rsidR="00394E7C" w:rsidRDefault="00394E7C" w:rsidP="00394E7C">
      <w:pPr>
        <w:pStyle w:val="a4"/>
        <w:spacing w:before="0" w:beforeAutospacing="0" w:after="0" w:afterAutospacing="0" w:line="159" w:lineRule="atLeast"/>
        <w:jc w:val="both"/>
        <w:textAlignment w:val="baseline"/>
        <w:rPr>
          <w:rFonts w:ascii="Verdana" w:hAnsi="Verdana" w:cs="Arial"/>
          <w:color w:val="000000"/>
          <w:bdr w:val="none" w:sz="0" w:space="0" w:color="auto" w:frame="1"/>
        </w:rPr>
      </w:pPr>
      <w:r w:rsidRPr="00192C2E">
        <w:rPr>
          <w:rFonts w:ascii="Verdana" w:hAnsi="Verdana" w:cs="Arial"/>
          <w:color w:val="000000"/>
          <w:bdr w:val="none" w:sz="0" w:space="0" w:color="auto" w:frame="1"/>
        </w:rPr>
        <w:lastRenderedPageBreak/>
        <w:t>      А значит, «идеальное движение к высотам Духовности или совершенствование» осуществляется при проявлении 62% Духовного и 38% материального в деятельности человека на Земле.</w:t>
      </w:r>
    </w:p>
    <w:p w:rsidR="00192C2E" w:rsidRPr="00192C2E" w:rsidRDefault="00192C2E" w:rsidP="00394E7C">
      <w:pPr>
        <w:pStyle w:val="a4"/>
        <w:spacing w:before="0" w:beforeAutospacing="0" w:after="0" w:afterAutospacing="0" w:line="159" w:lineRule="atLeast"/>
        <w:jc w:val="both"/>
        <w:textAlignment w:val="baseline"/>
        <w:rPr>
          <w:rFonts w:ascii="Verdana" w:hAnsi="Verdana" w:cs="Arial"/>
          <w:color w:val="0A2229"/>
        </w:rPr>
      </w:pPr>
    </w:p>
    <w:p w:rsidR="00394E7C" w:rsidRPr="00192C2E" w:rsidRDefault="00394E7C" w:rsidP="00394E7C">
      <w:pPr>
        <w:pStyle w:val="a4"/>
        <w:spacing w:before="0" w:beforeAutospacing="0" w:after="0" w:afterAutospacing="0" w:line="159" w:lineRule="atLeast"/>
        <w:jc w:val="right"/>
        <w:textAlignment w:val="baseline"/>
        <w:rPr>
          <w:rFonts w:ascii="Verdana" w:hAnsi="Verdana" w:cs="Arial"/>
          <w:color w:val="0A2229"/>
        </w:rPr>
      </w:pPr>
      <w:r w:rsidRPr="00192C2E">
        <w:rPr>
          <w:rStyle w:val="a8"/>
          <w:rFonts w:ascii="Verdana" w:hAnsi="Verdana" w:cs="Arial"/>
          <w:b/>
          <w:bCs/>
          <w:color w:val="000000"/>
          <w:bdr w:val="none" w:sz="0" w:space="0" w:color="auto" w:frame="1"/>
        </w:rPr>
        <w:t>По материалам статьи канд.</w:t>
      </w:r>
      <w:r w:rsidRPr="00192C2E">
        <w:rPr>
          <w:rStyle w:val="apple-converted-space"/>
          <w:rFonts w:ascii="Verdana" w:hAnsi="Verdana" w:cs="Arial"/>
          <w:b/>
          <w:bCs/>
          <w:i/>
          <w:iCs/>
          <w:color w:val="000000"/>
          <w:bdr w:val="none" w:sz="0" w:space="0" w:color="auto" w:frame="1"/>
        </w:rPr>
        <w:t> </w:t>
      </w:r>
      <w:r w:rsidRPr="00192C2E">
        <w:rPr>
          <w:rStyle w:val="a5"/>
          <w:rFonts w:ascii="Verdana" w:hAnsi="Verdana" w:cs="Arial"/>
          <w:i/>
          <w:iCs/>
          <w:color w:val="000000"/>
          <w:bdr w:val="none" w:sz="0" w:space="0" w:color="auto" w:frame="1"/>
        </w:rPr>
        <w:t>с/</w:t>
      </w:r>
      <w:proofErr w:type="spellStart"/>
      <w:r w:rsidRPr="00192C2E">
        <w:rPr>
          <w:rStyle w:val="a5"/>
          <w:rFonts w:ascii="Verdana" w:hAnsi="Verdana" w:cs="Arial"/>
          <w:i/>
          <w:iCs/>
          <w:color w:val="000000"/>
          <w:bdr w:val="none" w:sz="0" w:space="0" w:color="auto" w:frame="1"/>
        </w:rPr>
        <w:t>х</w:t>
      </w:r>
      <w:proofErr w:type="spellEnd"/>
      <w:r w:rsidRPr="00192C2E">
        <w:rPr>
          <w:rStyle w:val="a5"/>
          <w:rFonts w:ascii="Verdana" w:hAnsi="Verdana" w:cs="Arial"/>
          <w:i/>
          <w:iCs/>
          <w:color w:val="000000"/>
          <w:bdr w:val="none" w:sz="0" w:space="0" w:color="auto" w:frame="1"/>
        </w:rPr>
        <w:t xml:space="preserve"> наук, доктора философии</w:t>
      </w:r>
      <w:r w:rsidRPr="00192C2E">
        <w:rPr>
          <w:rStyle w:val="a8"/>
          <w:rFonts w:ascii="Verdana" w:hAnsi="Verdana" w:cs="Arial"/>
          <w:color w:val="000000"/>
          <w:bdr w:val="none" w:sz="0" w:space="0" w:color="auto" w:frame="1"/>
        </w:rPr>
        <w:t>,</w:t>
      </w:r>
      <w:r w:rsidRPr="00192C2E">
        <w:rPr>
          <w:rFonts w:ascii="Verdana" w:hAnsi="Verdana" w:cs="Arial"/>
          <w:color w:val="000000"/>
          <w:bdr w:val="none" w:sz="0" w:space="0" w:color="auto" w:frame="1"/>
        </w:rPr>
        <w:br/>
      </w:r>
      <w:r w:rsidRPr="00192C2E">
        <w:rPr>
          <w:rStyle w:val="a5"/>
          <w:rFonts w:ascii="Verdana" w:hAnsi="Verdana" w:cs="Arial"/>
          <w:color w:val="000000"/>
          <w:bdr w:val="none" w:sz="0" w:space="0" w:color="auto" w:frame="1"/>
        </w:rPr>
        <w:t>Э. С. ИЛЛАРИОНОВОЙ,</w:t>
      </w:r>
      <w:r w:rsidRPr="00192C2E">
        <w:rPr>
          <w:rFonts w:ascii="Verdana" w:hAnsi="Verdana" w:cs="Arial"/>
          <w:color w:val="000000"/>
          <w:bdr w:val="none" w:sz="0" w:space="0" w:color="auto" w:frame="1"/>
        </w:rPr>
        <w:br/>
      </w:r>
      <w:proofErr w:type="gramStart"/>
      <w:r w:rsidRPr="00192C2E">
        <w:rPr>
          <w:rStyle w:val="a8"/>
          <w:rFonts w:ascii="Verdana" w:hAnsi="Verdana" w:cs="Arial"/>
          <w:color w:val="000000"/>
          <w:bdr w:val="none" w:sz="0" w:space="0" w:color="auto" w:frame="1"/>
        </w:rPr>
        <w:t>г</w:t>
      </w:r>
      <w:proofErr w:type="gramEnd"/>
      <w:r w:rsidRPr="00192C2E">
        <w:rPr>
          <w:rStyle w:val="a8"/>
          <w:rFonts w:ascii="Verdana" w:hAnsi="Verdana" w:cs="Arial"/>
          <w:color w:val="000000"/>
          <w:bdr w:val="none" w:sz="0" w:space="0" w:color="auto" w:frame="1"/>
        </w:rPr>
        <w:t>. Пущино Московской обл.</w:t>
      </w:r>
      <w:r w:rsidRPr="00192C2E">
        <w:rPr>
          <w:rFonts w:ascii="Verdana" w:hAnsi="Verdana" w:cs="Arial"/>
          <w:color w:val="000000"/>
          <w:bdr w:val="none" w:sz="0" w:space="0" w:color="auto" w:frame="1"/>
        </w:rPr>
        <w:br/>
        <w:t>Фото:</w:t>
      </w:r>
      <w:r w:rsidRPr="00192C2E">
        <w:rPr>
          <w:rStyle w:val="apple-converted-space"/>
          <w:rFonts w:ascii="Verdana" w:hAnsi="Verdana" w:cs="Arial"/>
          <w:color w:val="000000"/>
          <w:bdr w:val="none" w:sz="0" w:space="0" w:color="auto" w:frame="1"/>
        </w:rPr>
        <w:t> </w:t>
      </w:r>
      <w:r w:rsidRPr="00192C2E">
        <w:rPr>
          <w:rStyle w:val="a8"/>
          <w:rFonts w:ascii="Verdana" w:hAnsi="Verdana" w:cs="Arial"/>
          <w:color w:val="000000"/>
          <w:bdr w:val="none" w:sz="0" w:space="0" w:color="auto" w:frame="1"/>
        </w:rPr>
        <w:t>http://www.davidicke.com/headlines?start=30500,</w:t>
      </w:r>
      <w:r w:rsidRPr="00192C2E">
        <w:rPr>
          <w:rFonts w:ascii="Verdana" w:hAnsi="Verdana" w:cs="Arial"/>
          <w:color w:val="000000"/>
          <w:bdr w:val="none" w:sz="0" w:space="0" w:color="auto" w:frame="1"/>
        </w:rPr>
        <w:br/>
      </w:r>
      <w:r w:rsidRPr="00192C2E">
        <w:rPr>
          <w:rStyle w:val="a8"/>
          <w:rFonts w:ascii="Verdana" w:hAnsi="Verdana" w:cs="Arial"/>
          <w:color w:val="000000"/>
          <w:bdr w:val="none" w:sz="0" w:space="0" w:color="auto" w:frame="1"/>
        </w:rPr>
        <w:t>http://img1.liveinternet.ru/images/attach/b/3/10/110/</w:t>
      </w:r>
      <w:r w:rsidRPr="00192C2E">
        <w:rPr>
          <w:rFonts w:ascii="Verdana" w:hAnsi="Verdana" w:cs="Arial"/>
          <w:color w:val="000000"/>
          <w:bdr w:val="none" w:sz="0" w:space="0" w:color="auto" w:frame="1"/>
        </w:rPr>
        <w:br/>
      </w:r>
      <w:r w:rsidRPr="00192C2E">
        <w:rPr>
          <w:rStyle w:val="a8"/>
          <w:rFonts w:ascii="Verdana" w:hAnsi="Verdana" w:cs="Arial"/>
          <w:color w:val="000000"/>
          <w:bdr w:val="none" w:sz="0" w:space="0" w:color="auto" w:frame="1"/>
        </w:rPr>
        <w:t>10110790_Risunok_Lnonardo.jpg</w:t>
      </w:r>
    </w:p>
    <w:p w:rsidR="00192C2E" w:rsidRDefault="00192C2E">
      <w:pPr>
        <w:rPr>
          <w:rFonts w:ascii="Verdana" w:hAnsi="Verdana"/>
          <w:sz w:val="24"/>
          <w:szCs w:val="24"/>
        </w:rPr>
      </w:pPr>
    </w:p>
    <w:p w:rsidR="00013D9E" w:rsidRPr="00192C2E" w:rsidRDefault="00192C2E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Газета «Духовный старт»</w:t>
      </w:r>
    </w:p>
    <w:sectPr w:rsidR="00013D9E" w:rsidRPr="00192C2E" w:rsidSect="00925DAD">
      <w:footerReference w:type="default" r:id="rId2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65A6" w:rsidRDefault="004865A6" w:rsidP="00192C2E">
      <w:pPr>
        <w:spacing w:after="0" w:line="240" w:lineRule="auto"/>
      </w:pPr>
      <w:r>
        <w:separator/>
      </w:r>
    </w:p>
  </w:endnote>
  <w:endnote w:type="continuationSeparator" w:id="0">
    <w:p w:rsidR="004865A6" w:rsidRDefault="004865A6" w:rsidP="00192C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97271"/>
      <w:docPartObj>
        <w:docPartGallery w:val="Page Numbers (Bottom of Page)"/>
        <w:docPartUnique/>
      </w:docPartObj>
    </w:sdtPr>
    <w:sdtContent>
      <w:p w:rsidR="00192C2E" w:rsidRDefault="00192C2E">
        <w:pPr>
          <w:pStyle w:val="ab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192C2E" w:rsidRDefault="00192C2E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65A6" w:rsidRDefault="004865A6" w:rsidP="00192C2E">
      <w:pPr>
        <w:spacing w:after="0" w:line="240" w:lineRule="auto"/>
      </w:pPr>
      <w:r>
        <w:separator/>
      </w:r>
    </w:p>
  </w:footnote>
  <w:footnote w:type="continuationSeparator" w:id="0">
    <w:p w:rsidR="004865A6" w:rsidRDefault="004865A6" w:rsidP="00192C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2C2E66"/>
    <w:multiLevelType w:val="multilevel"/>
    <w:tmpl w:val="734EE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4E7C"/>
    <w:rsid w:val="00013D9E"/>
    <w:rsid w:val="00192C2E"/>
    <w:rsid w:val="00394E7C"/>
    <w:rsid w:val="004865A6"/>
    <w:rsid w:val="006458B3"/>
    <w:rsid w:val="007E1A21"/>
    <w:rsid w:val="00925DAD"/>
    <w:rsid w:val="00C93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D9E"/>
  </w:style>
  <w:style w:type="paragraph" w:styleId="2">
    <w:name w:val="heading 2"/>
    <w:basedOn w:val="a"/>
    <w:link w:val="20"/>
    <w:uiPriority w:val="9"/>
    <w:qFormat/>
    <w:rsid w:val="00394E7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4E7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94E7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94E7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394E7C"/>
    <w:rPr>
      <w:color w:val="0000FF"/>
      <w:u w:val="single"/>
    </w:rPr>
  </w:style>
  <w:style w:type="character" w:customStyle="1" w:styleId="apple-converted-space">
    <w:name w:val="apple-converted-space"/>
    <w:basedOn w:val="a0"/>
    <w:rsid w:val="00394E7C"/>
  </w:style>
  <w:style w:type="paragraph" w:styleId="a4">
    <w:name w:val="Normal (Web)"/>
    <w:basedOn w:val="a"/>
    <w:uiPriority w:val="99"/>
    <w:semiHidden/>
    <w:unhideWhenUsed/>
    <w:rsid w:val="00394E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394E7C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394E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4E7C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94E7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394E7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8">
    <w:name w:val="Emphasis"/>
    <w:basedOn w:val="a0"/>
    <w:uiPriority w:val="20"/>
    <w:qFormat/>
    <w:rsid w:val="00394E7C"/>
    <w:rPr>
      <w:i/>
      <w:iCs/>
    </w:rPr>
  </w:style>
  <w:style w:type="character" w:customStyle="1" w:styleId="breadcrumbs">
    <w:name w:val="breadcrumbs"/>
    <w:basedOn w:val="a0"/>
    <w:rsid w:val="00394E7C"/>
  </w:style>
  <w:style w:type="character" w:customStyle="1" w:styleId="separator">
    <w:name w:val="separator"/>
    <w:basedOn w:val="a0"/>
    <w:rsid w:val="00394E7C"/>
  </w:style>
  <w:style w:type="character" w:customStyle="1" w:styleId="current">
    <w:name w:val="current"/>
    <w:basedOn w:val="a0"/>
    <w:rsid w:val="00394E7C"/>
  </w:style>
  <w:style w:type="paragraph" w:styleId="a9">
    <w:name w:val="header"/>
    <w:basedOn w:val="a"/>
    <w:link w:val="aa"/>
    <w:uiPriority w:val="99"/>
    <w:semiHidden/>
    <w:unhideWhenUsed/>
    <w:rsid w:val="00192C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192C2E"/>
  </w:style>
  <w:style w:type="paragraph" w:styleId="ab">
    <w:name w:val="footer"/>
    <w:basedOn w:val="a"/>
    <w:link w:val="ac"/>
    <w:uiPriority w:val="99"/>
    <w:unhideWhenUsed/>
    <w:rsid w:val="00192C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92C2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2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674159">
          <w:marLeft w:val="0"/>
          <w:marRight w:val="0"/>
          <w:marTop w:val="27"/>
          <w:marBottom w:val="0"/>
          <w:divBdr>
            <w:top w:val="none" w:sz="0" w:space="0" w:color="auto"/>
            <w:left w:val="none" w:sz="0" w:space="0" w:color="auto"/>
            <w:bottom w:val="dotted" w:sz="4" w:space="2" w:color="ECECEC"/>
            <w:right w:val="none" w:sz="0" w:space="0" w:color="auto"/>
          </w:divBdr>
        </w:div>
      </w:divsChild>
    </w:div>
    <w:div w:id="21391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95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1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90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8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9598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7909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540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046972">
                                      <w:marLeft w:val="0"/>
                                      <w:marRight w:val="0"/>
                                      <w:marTop w:val="27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dotted" w:sz="4" w:space="2" w:color="ECECEC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5539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026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455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445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1646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4" w:color="E5E5E5"/>
                                <w:left w:val="single" w:sz="4" w:space="4" w:color="E5E5E5"/>
                                <w:bottom w:val="single" w:sz="4" w:space="4" w:color="E5E5E5"/>
                                <w:right w:val="single" w:sz="4" w:space="4" w:color="E5E5E5"/>
                              </w:divBdr>
                              <w:divsChild>
                                <w:div w:id="28073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633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70804822">
          <w:marLeft w:val="0"/>
          <w:marRight w:val="0"/>
          <w:marTop w:val="0"/>
          <w:marBottom w:val="0"/>
          <w:divBdr>
            <w:top w:val="single" w:sz="4" w:space="0" w:color="E7E7E7"/>
            <w:left w:val="none" w:sz="0" w:space="4" w:color="auto"/>
            <w:bottom w:val="single" w:sz="4" w:space="0" w:color="E7E7E7"/>
            <w:right w:val="none" w:sz="0" w:space="4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tkroveniya.ru/tolk3/t3-20.07.12.html" TargetMode="External"/><Relationship Id="rId13" Type="http://schemas.openxmlformats.org/officeDocument/2006/relationships/hyperlink" Target="http://www.otkroveniya.ru/tolk2/t2-16.12.09.html" TargetMode="External"/><Relationship Id="rId18" Type="http://schemas.openxmlformats.org/officeDocument/2006/relationships/image" Target="media/image8.jpeg"/><Relationship Id="rId3" Type="http://schemas.openxmlformats.org/officeDocument/2006/relationships/settings" Target="settings.xml"/><Relationship Id="rId21" Type="http://schemas.openxmlformats.org/officeDocument/2006/relationships/hyperlink" Target="http://www.otkroveniya.ru/tolk2/t2-26.03.08.html" TargetMode="External"/><Relationship Id="rId7" Type="http://schemas.openxmlformats.org/officeDocument/2006/relationships/hyperlink" Target="http://www.otkroveniya.ru/tolk2/t2-26.03.08.html" TargetMode="External"/><Relationship Id="rId12" Type="http://schemas.openxmlformats.org/officeDocument/2006/relationships/image" Target="media/image3.jpeg"/><Relationship Id="rId17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otkroveniya.ru/tolk2/t2-18.11.09.html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jpeg"/><Relationship Id="rId23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hyperlink" Target="http://www.otkroveniya.ru/tolk2/t2-04.06.08.html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image" Target="media/image4.jpe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2111</Words>
  <Characters>12036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14119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2015-01-11T07:54:00Z</dcterms:created>
  <dcterms:modified xsi:type="dcterms:W3CDTF">2021-06-18T03:00:00Z</dcterms:modified>
</cp:coreProperties>
</file>